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93" w:rsidRDefault="00FA0793" w:rsidP="00FA0793">
      <w:pPr>
        <w:spacing w:after="200" w:line="276" w:lineRule="auto"/>
        <w:jc w:val="both"/>
        <w:rPr>
          <w:rFonts w:ascii="Gotham Rounded Book" w:eastAsia="Century Gothic" w:hAnsi="Gotham Rounded Book"/>
          <w:sz w:val="21"/>
          <w:szCs w:val="21"/>
          <w:lang w:eastAsia="en-US"/>
        </w:rPr>
      </w:pPr>
    </w:p>
    <w:p w:rsidR="00972B5D" w:rsidRPr="00D95412" w:rsidRDefault="00972B5D" w:rsidP="00972B5D">
      <w:pPr>
        <w:tabs>
          <w:tab w:val="left" w:pos="284"/>
        </w:tabs>
        <w:spacing w:after="240" w:line="276" w:lineRule="auto"/>
        <w:jc w:val="both"/>
        <w:rPr>
          <w:rFonts w:ascii="Gotham Rounded Book" w:eastAsia="Century Gothic" w:hAnsi="Gotham Rounded Book" w:cs="Verdana"/>
          <w:b/>
          <w:caps/>
          <w:spacing w:val="1"/>
          <w:sz w:val="21"/>
          <w:szCs w:val="21"/>
          <w:lang w:eastAsia="en-US"/>
        </w:rPr>
      </w:pPr>
      <w:r w:rsidRPr="00D95412">
        <w:rPr>
          <w:rFonts w:ascii="Gotham Rounded Book" w:eastAsia="Century Gothic" w:hAnsi="Gotham Rounded Book" w:cs="Verdana"/>
          <w:b/>
          <w:caps/>
          <w:spacing w:val="1"/>
          <w:sz w:val="21"/>
          <w:szCs w:val="21"/>
          <w:lang w:eastAsia="en-US"/>
        </w:rPr>
        <w:t xml:space="preserve">I. </w:t>
      </w:r>
      <w:r>
        <w:rPr>
          <w:rFonts w:ascii="Gotham Rounded Book" w:eastAsia="Century Gothic" w:hAnsi="Gotham Rounded Book" w:cs="Verdana"/>
          <w:b/>
          <w:caps/>
          <w:spacing w:val="1"/>
          <w:sz w:val="21"/>
          <w:szCs w:val="21"/>
          <w:lang w:eastAsia="en-US"/>
        </w:rPr>
        <w:t xml:space="preserve">ENTORNO </w:t>
      </w:r>
      <w:r w:rsidR="00D37E8B">
        <w:rPr>
          <w:rFonts w:ascii="Gotham Rounded Book" w:eastAsia="Century Gothic" w:hAnsi="Gotham Rounded Book" w:cs="Verdana"/>
          <w:b/>
          <w:caps/>
          <w:spacing w:val="1"/>
          <w:sz w:val="21"/>
          <w:szCs w:val="21"/>
          <w:lang w:eastAsia="en-US"/>
        </w:rPr>
        <w:t>MACROECONó</w:t>
      </w:r>
      <w:r>
        <w:rPr>
          <w:rFonts w:ascii="Gotham Rounded Book" w:eastAsia="Century Gothic" w:hAnsi="Gotham Rounded Book" w:cs="Verdana"/>
          <w:b/>
          <w:caps/>
          <w:spacing w:val="1"/>
          <w:sz w:val="21"/>
          <w:szCs w:val="21"/>
          <w:lang w:eastAsia="en-US"/>
        </w:rPr>
        <w:t>MICO</w:t>
      </w:r>
    </w:p>
    <w:p w:rsidR="00FA0793" w:rsidRPr="009A7722" w:rsidRDefault="00FA0793" w:rsidP="00140943">
      <w:pPr>
        <w:autoSpaceDE w:val="0"/>
        <w:autoSpaceDN w:val="0"/>
        <w:adjustRightInd w:val="0"/>
        <w:spacing w:after="240" w:line="276" w:lineRule="auto"/>
        <w:jc w:val="both"/>
        <w:rPr>
          <w:rFonts w:ascii="Gotham Rounded Book" w:eastAsia="Century Gothic" w:hAnsi="Gotham Rounded Book" w:cs="Verdana"/>
          <w:b/>
          <w:sz w:val="21"/>
          <w:szCs w:val="21"/>
          <w:lang w:eastAsia="en-US"/>
        </w:rPr>
      </w:pPr>
      <w:r w:rsidRPr="009A7722">
        <w:rPr>
          <w:rFonts w:ascii="Gotham Rounded Book" w:eastAsia="Century Gothic" w:hAnsi="Gotham Rounded Book" w:cs="Verdana"/>
          <w:b/>
          <w:sz w:val="21"/>
          <w:szCs w:val="21"/>
          <w:lang w:eastAsia="en-US"/>
        </w:rPr>
        <w:t>Entorno Económico Mundial</w:t>
      </w:r>
    </w:p>
    <w:p w:rsidR="00FA0793" w:rsidRPr="00705E20"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sidRPr="00705E20">
        <w:rPr>
          <w:rFonts w:ascii="Gotham Rounded Book" w:eastAsia="Century Gothic" w:hAnsi="Gotham Rounded Book" w:cs="Verdana"/>
          <w:sz w:val="21"/>
          <w:szCs w:val="21"/>
          <w:lang w:eastAsia="en-US"/>
        </w:rPr>
        <w:t>La actividad económica mundial en 2014 ha registrado un comportamiento moderado, en el mes de octubre el Fondo Monetario Internacional (</w:t>
      </w:r>
      <w:r w:rsidRPr="00705E20">
        <w:rPr>
          <w:rFonts w:ascii="Gotham Rounded Book" w:eastAsia="Century Gothic" w:hAnsi="Gotham Rounded Book" w:cs="Verdana"/>
          <w:smallCaps/>
          <w:sz w:val="21"/>
          <w:szCs w:val="21"/>
          <w:lang w:eastAsia="en-US"/>
        </w:rPr>
        <w:t>fmi</w:t>
      </w:r>
      <w:r w:rsidRPr="00705E20">
        <w:rPr>
          <w:rFonts w:ascii="Gotham Rounded Book" w:eastAsia="Century Gothic" w:hAnsi="Gotham Rounded Book" w:cs="Verdana"/>
          <w:sz w:val="21"/>
          <w:szCs w:val="21"/>
          <w:lang w:eastAsia="en-US"/>
        </w:rPr>
        <w:t>) recortó su expectativa de crecimiento anual 0.3 puntos porcentuales respecto a la estimación realizada en abril del mismo año.</w:t>
      </w:r>
    </w:p>
    <w:p w:rsidR="00FA0793" w:rsidRPr="00705E20"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sidRPr="00705E20">
        <w:rPr>
          <w:rFonts w:ascii="Gotham Rounded Book" w:eastAsia="Century Gothic" w:hAnsi="Gotham Rounded Book" w:cs="Verdana"/>
          <w:sz w:val="21"/>
          <w:szCs w:val="21"/>
          <w:lang w:eastAsia="en-US"/>
        </w:rPr>
        <w:t>Este ajuste se derivó de un débil desempeño de la economía estadounidense, la cual registró una tasa de crecimiento anual de apenas 0.8 por ciento para el primer semestre del año. Asimismo, a nivel regional, se observó una contracción en el crecimiento conjunto de los países que conforman la Zona Euro, un aumento en el Producto Interno Bruto (</w:t>
      </w:r>
      <w:r w:rsidRPr="00705E20">
        <w:rPr>
          <w:rFonts w:ascii="Gotham Rounded Book" w:eastAsia="Century Gothic" w:hAnsi="Gotham Rounded Book" w:cs="Verdana"/>
          <w:smallCaps/>
          <w:sz w:val="21"/>
          <w:szCs w:val="21"/>
          <w:lang w:eastAsia="en-US"/>
        </w:rPr>
        <w:t>pib</w:t>
      </w:r>
      <w:r w:rsidRPr="00705E20">
        <w:rPr>
          <w:rFonts w:ascii="Gotham Rounded Book" w:eastAsia="Century Gothic" w:hAnsi="Gotham Rounded Book" w:cs="Verdana"/>
          <w:sz w:val="21"/>
          <w:szCs w:val="21"/>
          <w:lang w:eastAsia="en-US"/>
        </w:rPr>
        <w:t>) por debajo de lo estimado en Japón, un ritmo de crecimiento cada vez menor en América Latina y</w:t>
      </w:r>
      <w:r w:rsidR="00DA2704" w:rsidRPr="00705E20">
        <w:rPr>
          <w:rFonts w:ascii="Gotham Rounded Book" w:eastAsia="Century Gothic" w:hAnsi="Gotham Rounded Book" w:cs="Verdana"/>
          <w:sz w:val="21"/>
          <w:szCs w:val="21"/>
          <w:lang w:eastAsia="en-US"/>
        </w:rPr>
        <w:t xml:space="preserve"> </w:t>
      </w:r>
      <w:r w:rsidRPr="00705E20">
        <w:rPr>
          <w:rFonts w:ascii="Gotham Rounded Book" w:eastAsia="Century Gothic" w:hAnsi="Gotham Rounded Book" w:cs="Verdana"/>
          <w:sz w:val="21"/>
          <w:szCs w:val="21"/>
          <w:lang w:eastAsia="en-US"/>
        </w:rPr>
        <w:t xml:space="preserve">contracciones en el desempeño económico de China y Rusia. </w:t>
      </w:r>
    </w:p>
    <w:p w:rsidR="00FA0793" w:rsidRPr="009A7722"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sidRPr="00705E20">
        <w:rPr>
          <w:rFonts w:ascii="Gotham Rounded Book" w:eastAsia="Century Gothic" w:hAnsi="Gotham Rounded Book" w:cs="Verdana"/>
          <w:sz w:val="21"/>
          <w:szCs w:val="21"/>
          <w:lang w:eastAsia="en-US"/>
        </w:rPr>
        <w:t xml:space="preserve">Para el cierre de 2014, el </w:t>
      </w:r>
      <w:r w:rsidRPr="00705E20">
        <w:rPr>
          <w:rFonts w:ascii="Gotham Rounded Book" w:eastAsia="Century Gothic" w:hAnsi="Gotham Rounded Book" w:cs="Verdana"/>
          <w:smallCaps/>
          <w:sz w:val="21"/>
          <w:szCs w:val="21"/>
          <w:lang w:eastAsia="en-US"/>
        </w:rPr>
        <w:t>fmi</w:t>
      </w:r>
      <w:r w:rsidRPr="00705E20">
        <w:rPr>
          <w:rFonts w:ascii="Gotham Rounded Book" w:eastAsia="Century Gothic" w:hAnsi="Gotham Rounded Book" w:cs="Verdana"/>
          <w:sz w:val="21"/>
          <w:szCs w:val="21"/>
          <w:lang w:eastAsia="en-US"/>
        </w:rPr>
        <w:t xml:space="preserve"> estima que la tasa de crecimiento mundial se ubicará en 3.3 por ciento, cifra igual a la registrada en 2013. Esta tasa será apoyada por un avance de 1.8 por ciento de las economías avanzadas, un crecimiento de 1.3 por ciento aportado por los países de América Latina y el Caribe, y un aumento de 4.4 por ciento en las</w:t>
      </w:r>
      <w:r w:rsidRPr="009A7722">
        <w:rPr>
          <w:rFonts w:ascii="Gotham Rounded Book" w:eastAsia="Century Gothic" w:hAnsi="Gotham Rounded Book" w:cs="Verdana"/>
          <w:sz w:val="21"/>
          <w:szCs w:val="21"/>
          <w:lang w:eastAsia="en-US"/>
        </w:rPr>
        <w:t xml:space="preserve"> </w:t>
      </w:r>
      <w:r w:rsidRPr="00705E20">
        <w:rPr>
          <w:rFonts w:ascii="Gotham Rounded Book" w:eastAsia="Century Gothic" w:hAnsi="Gotham Rounded Book" w:cs="Verdana"/>
          <w:sz w:val="21"/>
          <w:szCs w:val="21"/>
          <w:lang w:eastAsia="en-US"/>
        </w:rPr>
        <w:t xml:space="preserve">economías de mercados emergentes. Por su parte, este organismo también proyecta que Estados Unidos de América alcance al menos una tasa de crecimiento similar a la observada el año anterior, la cual fue de 2.2 por ciento. </w:t>
      </w:r>
    </w:p>
    <w:p w:rsidR="00FA0793" w:rsidRPr="009A7722" w:rsidRDefault="00FA0793" w:rsidP="00140943">
      <w:pPr>
        <w:autoSpaceDE w:val="0"/>
        <w:autoSpaceDN w:val="0"/>
        <w:adjustRightInd w:val="0"/>
        <w:spacing w:after="240" w:line="276" w:lineRule="auto"/>
        <w:jc w:val="center"/>
        <w:rPr>
          <w:rFonts w:ascii="Gotham Rounded Book" w:eastAsia="Century Gothic" w:hAnsi="Gotham Rounded Book" w:cs="Verdana"/>
          <w:sz w:val="21"/>
          <w:szCs w:val="21"/>
          <w:lang w:eastAsia="en-US"/>
        </w:rPr>
      </w:pPr>
      <w:r w:rsidRPr="00E81D10">
        <w:rPr>
          <w:noProof/>
          <w:szCs w:val="21"/>
          <w:lang w:val="es-MX" w:eastAsia="es-MX"/>
        </w:rPr>
        <w:drawing>
          <wp:inline distT="0" distB="0" distL="0" distR="0">
            <wp:extent cx="2740053" cy="2418918"/>
            <wp:effectExtent l="19050" t="0" r="3147" b="0"/>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743149" cy="2421651"/>
                    </a:xfrm>
                    <a:prstGeom prst="rect">
                      <a:avLst/>
                    </a:prstGeom>
                    <a:noFill/>
                    <a:ln w="9525">
                      <a:noFill/>
                      <a:miter lim="800000"/>
                      <a:headEnd/>
                      <a:tailEnd/>
                    </a:ln>
                  </pic:spPr>
                </pic:pic>
              </a:graphicData>
            </a:graphic>
          </wp:inline>
        </w:drawing>
      </w:r>
    </w:p>
    <w:p w:rsidR="00FA0793" w:rsidRPr="009A7722"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lastRenderedPageBreak/>
        <w:t xml:space="preserve">Para el año 2015, las proyecciones del </w:t>
      </w:r>
      <w:r w:rsidRPr="00F44D54">
        <w:rPr>
          <w:rFonts w:ascii="Gotham Rounded Book" w:eastAsia="Century Gothic" w:hAnsi="Gotham Rounded Book" w:cs="Verdana"/>
          <w:smallCaps/>
          <w:sz w:val="21"/>
          <w:szCs w:val="21"/>
          <w:lang w:eastAsia="en-US"/>
        </w:rPr>
        <w:t>fmi</w:t>
      </w:r>
      <w:r w:rsidRPr="00F44D54">
        <w:rPr>
          <w:rFonts w:ascii="Gotham Rounded Book" w:eastAsia="Century Gothic" w:hAnsi="Gotham Rounded Book" w:cs="Verdana"/>
          <w:sz w:val="21"/>
          <w:szCs w:val="21"/>
          <w:lang w:eastAsia="en-US"/>
        </w:rPr>
        <w:t xml:space="preserve"> ubican al crecimiento mundial en 3.8 por ciento, cifra superior en 0.5 puntos porcentuales al pronóstico de cierre de 2014. No obstante que la estimación representa una tasa más alta con relación a los últimos tres años, su consecución estará condicionada a diversos factores internacionales como las repercusiones negativas en los mercados de materias primas por las tensiones geopolíticas en Medio Oriente y entre los países de Rusia y Ucrania; riesgos vinculados con aumentos en la tasa de interés en los Estados Unidos de América y a la incertidumbre sobre el mercado inmobiliario de China. En el caso de la economía estadounidense el pronóstico de crecimiento se ubica en 3.1 por ciento, el cual estará supeditado a mejoras en el mercado financiero, una reducción del déficit fiscal, la evolución del empleo y las decisiones de política monetaria que realice la Reserva Federal.</w:t>
      </w:r>
      <w:r w:rsidRPr="009A7722">
        <w:rPr>
          <w:rFonts w:ascii="Gotham Rounded Book" w:eastAsia="Century Gothic" w:hAnsi="Gotham Rounded Book" w:cs="Verdana"/>
          <w:sz w:val="21"/>
          <w:szCs w:val="21"/>
          <w:lang w:eastAsia="en-US"/>
        </w:rPr>
        <w:t xml:space="preserve"> </w:t>
      </w:r>
    </w:p>
    <w:p w:rsidR="00FA0793" w:rsidRPr="009A7722" w:rsidRDefault="00FA0793" w:rsidP="00140943">
      <w:pPr>
        <w:autoSpaceDE w:val="0"/>
        <w:autoSpaceDN w:val="0"/>
        <w:adjustRightInd w:val="0"/>
        <w:spacing w:after="240" w:line="276" w:lineRule="auto"/>
        <w:jc w:val="both"/>
        <w:rPr>
          <w:rFonts w:ascii="Gotham Rounded Book" w:eastAsia="Century Gothic" w:hAnsi="Gotham Rounded Book" w:cs="Verdana"/>
          <w:b/>
          <w:sz w:val="21"/>
          <w:szCs w:val="21"/>
          <w:lang w:eastAsia="en-US"/>
        </w:rPr>
      </w:pPr>
      <w:r w:rsidRPr="009A7722">
        <w:rPr>
          <w:rFonts w:ascii="Gotham Rounded Book" w:eastAsia="Century Gothic" w:hAnsi="Gotham Rounded Book" w:cs="Verdana"/>
          <w:b/>
          <w:sz w:val="21"/>
          <w:szCs w:val="21"/>
          <w:lang w:eastAsia="en-US"/>
        </w:rPr>
        <w:t>Entorno Económico Nacional</w:t>
      </w:r>
    </w:p>
    <w:p w:rsidR="00FA0793" w:rsidRPr="009A7722"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A lo largo del presente </w:t>
      </w:r>
      <w:r w:rsidR="00EC0700" w:rsidRPr="00F44D54">
        <w:rPr>
          <w:rFonts w:ascii="Gotham Rounded Book" w:eastAsia="Century Gothic" w:hAnsi="Gotham Rounded Book" w:cs="Verdana"/>
          <w:sz w:val="21"/>
          <w:szCs w:val="21"/>
          <w:lang w:eastAsia="en-US"/>
        </w:rPr>
        <w:t>ejercicio fiscal</w:t>
      </w:r>
      <w:r w:rsidRPr="00F44D54">
        <w:rPr>
          <w:rFonts w:ascii="Gotham Rounded Book" w:eastAsia="Century Gothic" w:hAnsi="Gotham Rounded Book" w:cs="Verdana"/>
          <w:sz w:val="21"/>
          <w:szCs w:val="21"/>
          <w:lang w:eastAsia="en-US"/>
        </w:rPr>
        <w:t>, la Secretaría de Hacienda y Crédito Público (</w:t>
      </w:r>
      <w:r w:rsidR="00DA2704" w:rsidRPr="00F44D54">
        <w:rPr>
          <w:rFonts w:ascii="Gotham Rounded Book" w:eastAsia="Century Gothic" w:hAnsi="Gotham Rounded Book" w:cs="Verdana"/>
          <w:smallCaps/>
          <w:sz w:val="21"/>
          <w:szCs w:val="21"/>
          <w:lang w:eastAsia="en-US"/>
        </w:rPr>
        <w:t>shcp</w:t>
      </w:r>
      <w:r w:rsidRPr="00F44D54">
        <w:rPr>
          <w:rFonts w:ascii="Gotham Rounded Book" w:eastAsia="Century Gothic" w:hAnsi="Gotham Rounded Book" w:cs="Verdana"/>
          <w:sz w:val="21"/>
          <w:szCs w:val="21"/>
          <w:lang w:eastAsia="en-US"/>
        </w:rPr>
        <w:t>), el Banco de México (</w:t>
      </w:r>
      <w:r w:rsidR="00DA2704" w:rsidRPr="00F44D54">
        <w:rPr>
          <w:rFonts w:ascii="Gotham Rounded Book" w:eastAsia="Century Gothic" w:hAnsi="Gotham Rounded Book" w:cs="Verdana"/>
          <w:smallCaps/>
          <w:sz w:val="21"/>
          <w:szCs w:val="21"/>
          <w:lang w:eastAsia="en-US"/>
        </w:rPr>
        <w:t>banxico</w:t>
      </w:r>
      <w:r w:rsidRPr="00F44D54">
        <w:rPr>
          <w:rFonts w:ascii="Gotham Rounded Book" w:eastAsia="Century Gothic" w:hAnsi="Gotham Rounded Book" w:cs="Verdana"/>
          <w:sz w:val="21"/>
          <w:szCs w:val="21"/>
          <w:lang w:eastAsia="en-US"/>
        </w:rPr>
        <w:t>), así como diversos organismos internacionales efectuaron revisiones a las proyecciones de crecimiento de la economía mexicana para fi</w:t>
      </w:r>
      <w:r w:rsidR="00D37E8B">
        <w:rPr>
          <w:rFonts w:ascii="Gotham Rounded Book" w:eastAsia="Century Gothic" w:hAnsi="Gotham Rounded Book" w:cs="Verdana"/>
          <w:sz w:val="21"/>
          <w:szCs w:val="21"/>
          <w:lang w:eastAsia="en-US"/>
        </w:rPr>
        <w:t xml:space="preserve">nales de año, las cuales fueron </w:t>
      </w:r>
      <w:r w:rsidRPr="00F44D54">
        <w:rPr>
          <w:rFonts w:ascii="Gotham Rounded Book" w:eastAsia="Century Gothic" w:hAnsi="Gotham Rounded Book" w:cs="Verdana"/>
          <w:sz w:val="21"/>
          <w:szCs w:val="21"/>
          <w:lang w:eastAsia="en-US"/>
        </w:rPr>
        <w:t xml:space="preserve">a la baja. Estos cambios se explican por un bajo desempeño en la actividad económica observada principalmente en el segundo trimestre de 2014, en donde la tasa de crecimiento anual del </w:t>
      </w:r>
      <w:r w:rsidRPr="00F44D54">
        <w:rPr>
          <w:rFonts w:ascii="Gotham Rounded Book" w:eastAsia="Century Gothic" w:hAnsi="Gotham Rounded Book" w:cs="Verdana"/>
          <w:smallCaps/>
          <w:sz w:val="21"/>
          <w:szCs w:val="21"/>
          <w:lang w:eastAsia="en-US"/>
        </w:rPr>
        <w:t>pib</w:t>
      </w:r>
      <w:r w:rsidRPr="00F44D54">
        <w:rPr>
          <w:rFonts w:ascii="Gotham Rounded Book" w:eastAsia="Century Gothic" w:hAnsi="Gotham Rounded Book" w:cs="Verdana"/>
          <w:sz w:val="21"/>
          <w:szCs w:val="21"/>
          <w:lang w:eastAsia="en-US"/>
        </w:rPr>
        <w:t xml:space="preserve"> ascendió a 1.6 por ciento, monto inferior en 0.3 puntos porcentuales a lo observado un trimestre anterior.</w:t>
      </w:r>
      <w:r w:rsidR="00DA2704">
        <w:rPr>
          <w:rFonts w:ascii="Gotham Rounded Book" w:eastAsia="Century Gothic" w:hAnsi="Gotham Rounded Book" w:cs="Verdana"/>
          <w:sz w:val="21"/>
          <w:szCs w:val="21"/>
          <w:lang w:eastAsia="en-US"/>
        </w:rPr>
        <w:t xml:space="preserve"> </w:t>
      </w:r>
    </w:p>
    <w:p w:rsidR="00D37E8B" w:rsidRDefault="00FA0793" w:rsidP="00D37E8B">
      <w:pPr>
        <w:pStyle w:val="Textocomentario"/>
        <w:spacing w:after="240" w:line="276" w:lineRule="auto"/>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Sin embargo, hay indicios de que la economía nacional comenzará a recuperar fuerza, esto debido a que para el tercer trimestre del presente año, el crecimiento del </w:t>
      </w:r>
      <w:r w:rsidR="00DA2704" w:rsidRPr="00F44D54">
        <w:rPr>
          <w:rFonts w:ascii="Gotham Rounded Book" w:eastAsia="Century Gothic" w:hAnsi="Gotham Rounded Book" w:cs="Verdana"/>
          <w:smallCaps/>
          <w:sz w:val="21"/>
          <w:szCs w:val="21"/>
          <w:lang w:eastAsia="en-US"/>
        </w:rPr>
        <w:t>pib</w:t>
      </w:r>
      <w:r w:rsidRPr="00F44D54">
        <w:rPr>
          <w:rFonts w:ascii="Gotham Rounded Book" w:eastAsia="Century Gothic" w:hAnsi="Gotham Rounded Book" w:cs="Verdana"/>
          <w:sz w:val="21"/>
          <w:szCs w:val="21"/>
          <w:lang w:eastAsia="en-US"/>
        </w:rPr>
        <w:t xml:space="preserve"> fue de 2.2 por ciento, lo cual representa la cifra más alta de los últimos siete trimestres. Esta expansión obedeció, principalmente, a la evolución de los sectores de manufacturas, comercio, construcción y agropecuario. La tasa de crecimiento estimada para el cierre de 2014 por parte de organismos nacionales e internacionales se ubica en un rango de 2.3 por ciento, prevista por el Banco Mundial (</w:t>
      </w:r>
      <w:r w:rsidRPr="00F44D54">
        <w:rPr>
          <w:rFonts w:ascii="Gotham Rounded Book" w:eastAsia="Century Gothic" w:hAnsi="Gotham Rounded Book" w:cs="Verdana"/>
          <w:smallCaps/>
          <w:sz w:val="21"/>
          <w:szCs w:val="21"/>
          <w:lang w:eastAsia="en-US"/>
        </w:rPr>
        <w:t>bm</w:t>
      </w:r>
      <w:r w:rsidRPr="00F44D54">
        <w:rPr>
          <w:rFonts w:ascii="Gotham Rounded Book" w:eastAsia="Century Gothic" w:hAnsi="Gotham Rounded Book" w:cs="Verdana"/>
          <w:sz w:val="21"/>
          <w:szCs w:val="21"/>
          <w:lang w:eastAsia="en-US"/>
        </w:rPr>
        <w:t>), y un 2.6 por ciento, pronosticado por la Organización para la Cooperación y el Desarrollo Económico</w:t>
      </w:r>
      <w:r w:rsidRPr="00F44D54">
        <w:rPr>
          <w:rFonts w:ascii="Gotham Rounded Book" w:eastAsia="Century Gothic" w:hAnsi="Gotham Rounded Book" w:cs="Verdana"/>
          <w:smallCaps/>
          <w:sz w:val="21"/>
          <w:szCs w:val="21"/>
          <w:lang w:eastAsia="en-US"/>
        </w:rPr>
        <w:t xml:space="preserve"> (ocde) </w:t>
      </w:r>
      <w:r w:rsidRPr="00F44D54">
        <w:rPr>
          <w:rFonts w:ascii="Gotham Rounded Book" w:eastAsia="Century Gothic" w:hAnsi="Gotham Rounded Book" w:cs="Verdana"/>
          <w:sz w:val="21"/>
          <w:szCs w:val="21"/>
          <w:lang w:eastAsia="en-US"/>
        </w:rPr>
        <w:t xml:space="preserve">y la Secretaría de Hacienda y Crédito Público </w:t>
      </w:r>
      <w:r w:rsidRPr="00F44D54">
        <w:rPr>
          <w:rFonts w:ascii="Gotham Rounded Book" w:eastAsia="Century Gothic" w:hAnsi="Gotham Rounded Book" w:cs="Verdana"/>
          <w:smallCaps/>
          <w:sz w:val="21"/>
          <w:szCs w:val="21"/>
          <w:lang w:eastAsia="en-US"/>
        </w:rPr>
        <w:t>(shcp)</w:t>
      </w:r>
      <w:r w:rsidRPr="00F44D54">
        <w:rPr>
          <w:rFonts w:ascii="Gotham Rounded Book" w:eastAsia="Century Gothic" w:hAnsi="Gotham Rounded Book" w:cs="Verdana"/>
          <w:sz w:val="21"/>
          <w:szCs w:val="21"/>
          <w:lang w:eastAsia="en-US"/>
        </w:rPr>
        <w:t>.</w:t>
      </w:r>
      <w:r w:rsidR="00DA2704">
        <w:rPr>
          <w:rFonts w:ascii="Gotham Rounded Book" w:eastAsia="Century Gothic" w:hAnsi="Gotham Rounded Book" w:cs="Verdana"/>
          <w:sz w:val="21"/>
          <w:szCs w:val="21"/>
          <w:lang w:eastAsia="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2"/>
        <w:gridCol w:w="4232"/>
      </w:tblGrid>
      <w:tr w:rsidR="00BD7DCA" w:rsidRPr="009A7722" w:rsidTr="00EC73BB">
        <w:trPr>
          <w:trHeight w:val="2094"/>
        </w:trPr>
        <w:tc>
          <w:tcPr>
            <w:tcW w:w="4822" w:type="dxa"/>
          </w:tcPr>
          <w:p w:rsidR="00BD7DCA" w:rsidRPr="00ED18DA" w:rsidRDefault="00BD7DCA" w:rsidP="00EC73BB">
            <w:pPr>
              <w:autoSpaceDE w:val="0"/>
              <w:autoSpaceDN w:val="0"/>
              <w:adjustRightInd w:val="0"/>
              <w:spacing w:after="240" w:line="276" w:lineRule="auto"/>
              <w:jc w:val="both"/>
              <w:rPr>
                <w:rFonts w:ascii="Gotham Rounded Book" w:eastAsia="Century Gothic" w:hAnsi="Gotham Rounded Book" w:cs="Verdana"/>
                <w:sz w:val="21"/>
                <w:szCs w:val="21"/>
                <w:lang w:val="es-MX"/>
              </w:rPr>
            </w:pPr>
            <w:r>
              <w:rPr>
                <w:rFonts w:ascii="Gotham Rounded Book" w:eastAsia="Century Gothic" w:hAnsi="Gotham Rounded Book" w:cs="Verdana"/>
                <w:noProof/>
                <w:sz w:val="21"/>
                <w:szCs w:val="21"/>
                <w:lang w:val="es-MX" w:eastAsia="es-MX"/>
              </w:rPr>
              <w:drawing>
                <wp:anchor distT="0" distB="0" distL="114300" distR="114300" simplePos="0" relativeHeight="251661312" behindDoc="1" locked="0" layoutInCell="1" allowOverlap="1">
                  <wp:simplePos x="0" y="0"/>
                  <wp:positionH relativeFrom="column">
                    <wp:posOffset>20003</wp:posOffset>
                  </wp:positionH>
                  <wp:positionV relativeFrom="paragraph">
                    <wp:posOffset>1588</wp:posOffset>
                  </wp:positionV>
                  <wp:extent cx="2966085" cy="1295400"/>
                  <wp:effectExtent l="19050" t="0" r="5715"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b="3887"/>
                          <a:stretch>
                            <a:fillRect/>
                          </a:stretch>
                        </pic:blipFill>
                        <pic:spPr bwMode="auto">
                          <a:xfrm>
                            <a:off x="0" y="0"/>
                            <a:ext cx="2966085" cy="1295400"/>
                          </a:xfrm>
                          <a:prstGeom prst="rect">
                            <a:avLst/>
                          </a:prstGeom>
                          <a:noFill/>
                          <a:ln w="9525">
                            <a:noFill/>
                            <a:miter lim="800000"/>
                            <a:headEnd/>
                            <a:tailEnd/>
                          </a:ln>
                        </pic:spPr>
                      </pic:pic>
                    </a:graphicData>
                  </a:graphic>
                </wp:anchor>
              </w:drawing>
            </w:r>
          </w:p>
        </w:tc>
        <w:tc>
          <w:tcPr>
            <w:tcW w:w="4232" w:type="dxa"/>
          </w:tcPr>
          <w:p w:rsidR="00BD7DCA" w:rsidRPr="00ED18DA" w:rsidRDefault="00BD7DCA" w:rsidP="00EC73BB">
            <w:pPr>
              <w:autoSpaceDE w:val="0"/>
              <w:autoSpaceDN w:val="0"/>
              <w:adjustRightInd w:val="0"/>
              <w:spacing w:after="240" w:line="276" w:lineRule="auto"/>
              <w:jc w:val="both"/>
              <w:rPr>
                <w:rFonts w:ascii="Gotham Rounded Book" w:eastAsia="Century Gothic" w:hAnsi="Gotham Rounded Book" w:cs="Verdana"/>
                <w:sz w:val="14"/>
                <w:szCs w:val="14"/>
                <w:lang w:val="es-MX"/>
              </w:rPr>
            </w:pPr>
            <w:r>
              <w:rPr>
                <w:rFonts w:ascii="Gotham Rounded Book" w:eastAsia="Century Gothic" w:hAnsi="Gotham Rounded Book" w:cs="Verdana"/>
                <w:noProof/>
                <w:sz w:val="14"/>
                <w:szCs w:val="14"/>
                <w:lang w:val="es-MX" w:eastAsia="es-MX"/>
              </w:rPr>
              <w:drawing>
                <wp:anchor distT="0" distB="0" distL="114300" distR="114300" simplePos="0" relativeHeight="251660288" behindDoc="1" locked="0" layoutInCell="1" allowOverlap="1">
                  <wp:simplePos x="0" y="0"/>
                  <wp:positionH relativeFrom="column">
                    <wp:posOffset>-174942</wp:posOffset>
                  </wp:positionH>
                  <wp:positionV relativeFrom="paragraph">
                    <wp:posOffset>1588</wp:posOffset>
                  </wp:positionV>
                  <wp:extent cx="2690812" cy="1352550"/>
                  <wp:effectExtent l="19050" t="0" r="0" b="0"/>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b="7885"/>
                          <a:stretch>
                            <a:fillRect/>
                          </a:stretch>
                        </pic:blipFill>
                        <pic:spPr bwMode="auto">
                          <a:xfrm>
                            <a:off x="0" y="0"/>
                            <a:ext cx="2690812" cy="1352550"/>
                          </a:xfrm>
                          <a:prstGeom prst="rect">
                            <a:avLst/>
                          </a:prstGeom>
                          <a:noFill/>
                          <a:ln w="9525">
                            <a:noFill/>
                            <a:miter lim="800000"/>
                            <a:headEnd/>
                            <a:tailEnd/>
                          </a:ln>
                        </pic:spPr>
                      </pic:pic>
                    </a:graphicData>
                  </a:graphic>
                </wp:anchor>
              </w:drawing>
            </w:r>
          </w:p>
        </w:tc>
      </w:tr>
      <w:tr w:rsidR="00BD7DCA" w:rsidRPr="009A7722" w:rsidTr="00EC73BB">
        <w:trPr>
          <w:trHeight w:val="152"/>
        </w:trPr>
        <w:tc>
          <w:tcPr>
            <w:tcW w:w="9054" w:type="dxa"/>
            <w:gridSpan w:val="2"/>
          </w:tcPr>
          <w:p w:rsidR="00BD7DCA" w:rsidRPr="00255EF1" w:rsidRDefault="00BD7DCA" w:rsidP="00EC73BB">
            <w:pPr>
              <w:autoSpaceDE w:val="0"/>
              <w:autoSpaceDN w:val="0"/>
              <w:adjustRightInd w:val="0"/>
              <w:spacing w:after="240" w:line="276" w:lineRule="auto"/>
              <w:jc w:val="both"/>
              <w:rPr>
                <w:rFonts w:ascii="Gotham Rounded Book" w:hAnsi="Gotham Rounded Book"/>
                <w:sz w:val="14"/>
                <w:szCs w:val="14"/>
                <w:lang w:val="es-MX"/>
              </w:rPr>
            </w:pPr>
            <w:r w:rsidRPr="00255EF1">
              <w:rPr>
                <w:rFonts w:ascii="Gotham Rounded Book" w:eastAsia="Century Gothic" w:hAnsi="Gotham Rounded Book" w:cs="Verdana"/>
                <w:b/>
                <w:sz w:val="14"/>
                <w:szCs w:val="14"/>
                <w:lang w:val="es-MX"/>
              </w:rPr>
              <w:lastRenderedPageBreak/>
              <w:t>Fuente:</w:t>
            </w:r>
            <w:r w:rsidRPr="00255EF1">
              <w:rPr>
                <w:rFonts w:ascii="Gotham Rounded Book" w:hAnsi="Gotham Rounded Book"/>
                <w:sz w:val="14"/>
                <w:szCs w:val="14"/>
                <w:lang w:val="es-MX"/>
              </w:rPr>
              <w:t xml:space="preserve"> Secretaría de Finanzas con datos de los organismos citados.</w:t>
            </w:r>
          </w:p>
        </w:tc>
      </w:tr>
    </w:tbl>
    <w:p w:rsidR="00FA0793" w:rsidRPr="00F44D54" w:rsidRDefault="00FA0793" w:rsidP="00D37E8B">
      <w:pPr>
        <w:pStyle w:val="Textocomentario"/>
        <w:spacing w:after="240" w:line="276" w:lineRule="auto"/>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Para el año 2015, las expectativas de crecimiento oscilan entre un 3.5 por ciento (</w:t>
      </w:r>
      <w:r w:rsidRPr="00F44D54">
        <w:rPr>
          <w:rFonts w:ascii="Gotham Rounded Book" w:eastAsia="Century Gothic" w:hAnsi="Gotham Rounded Book" w:cs="Verdana"/>
          <w:smallCaps/>
          <w:sz w:val="21"/>
          <w:szCs w:val="21"/>
          <w:lang w:eastAsia="en-US"/>
        </w:rPr>
        <w:t>fmi</w:t>
      </w:r>
      <w:r w:rsidRPr="00F44D54">
        <w:rPr>
          <w:rFonts w:ascii="Gotham Rounded Book" w:eastAsia="Century Gothic" w:hAnsi="Gotham Rounded Book" w:cs="Verdana"/>
          <w:sz w:val="21"/>
          <w:szCs w:val="21"/>
          <w:lang w:eastAsia="en-US"/>
        </w:rPr>
        <w:t xml:space="preserve"> y </w:t>
      </w:r>
      <w:r w:rsidRPr="00F44D54">
        <w:rPr>
          <w:rFonts w:ascii="Gotham Rounded Book" w:eastAsia="Century Gothic" w:hAnsi="Gotham Rounded Book" w:cs="Verdana"/>
          <w:smallCaps/>
          <w:sz w:val="21"/>
          <w:szCs w:val="21"/>
          <w:lang w:eastAsia="en-US"/>
        </w:rPr>
        <w:t>bm</w:t>
      </w:r>
      <w:r w:rsidRPr="00F44D54">
        <w:rPr>
          <w:rFonts w:ascii="Gotham Rounded Book" w:eastAsia="Century Gothic" w:hAnsi="Gotham Rounded Book" w:cs="Verdana"/>
          <w:sz w:val="21"/>
          <w:szCs w:val="21"/>
          <w:lang w:eastAsia="en-US"/>
        </w:rPr>
        <w:t>) y un 4.2 por ciento (</w:t>
      </w:r>
      <w:r w:rsidRPr="00F44D54">
        <w:rPr>
          <w:rFonts w:ascii="Gotham Rounded Book" w:eastAsia="Century Gothic" w:hAnsi="Gotham Rounded Book" w:cs="Verdana"/>
          <w:smallCaps/>
          <w:sz w:val="21"/>
          <w:szCs w:val="21"/>
          <w:lang w:eastAsia="en-US"/>
        </w:rPr>
        <w:t>shcp</w:t>
      </w:r>
      <w:r w:rsidRPr="00F44D54">
        <w:rPr>
          <w:rFonts w:ascii="Gotham Rounded Book" w:eastAsia="Century Gothic" w:hAnsi="Gotham Rounded Book" w:cs="Verdana"/>
          <w:sz w:val="21"/>
          <w:szCs w:val="21"/>
          <w:lang w:eastAsia="en-US"/>
        </w:rPr>
        <w:t xml:space="preserve">). Un aspecto a tener presente en el cumplimiento de la meta de crecimiento es el comportamiento de los precios internacionales del petróleo; cuya proyección inicial de 82 dólares realizada por la </w:t>
      </w:r>
      <w:r w:rsidRPr="00F44D54">
        <w:rPr>
          <w:rFonts w:ascii="Gotham Rounded Book" w:eastAsia="Century Gothic" w:hAnsi="Gotham Rounded Book" w:cs="Verdana"/>
          <w:smallCaps/>
          <w:sz w:val="21"/>
          <w:szCs w:val="21"/>
          <w:lang w:eastAsia="en-US"/>
        </w:rPr>
        <w:t>shcp</w:t>
      </w:r>
      <w:r w:rsidRPr="00F44D54">
        <w:rPr>
          <w:rFonts w:ascii="Gotham Rounded Book" w:eastAsia="Century Gothic" w:hAnsi="Gotham Rounded Book" w:cs="Verdana"/>
          <w:sz w:val="21"/>
          <w:szCs w:val="21"/>
          <w:lang w:eastAsia="en-US"/>
        </w:rPr>
        <w:t xml:space="preserve"> fue ajustada a 79 dólares por barril por el Senado de la República para la estimación de ingresos 2015 del Gobierno Federal. </w:t>
      </w:r>
    </w:p>
    <w:p w:rsidR="00FA0793"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Otro factor a tener en consideración es el desempeño económico y la evolución de las tasas de interés en la economía norteamericana. Asimismo, los recientes acontecimientos en materia de seguridad pública pueden afectar la trayectoria de la Inversión Extranjera Directa para el siguiente año, si bien, aún no es posible determinar el grado de afectación, tanto la </w:t>
      </w:r>
      <w:r w:rsidRPr="00F44D54">
        <w:rPr>
          <w:rFonts w:ascii="Gotham Rounded Book" w:eastAsia="Century Gothic" w:hAnsi="Gotham Rounded Book" w:cs="Verdana"/>
          <w:smallCaps/>
          <w:sz w:val="21"/>
          <w:szCs w:val="21"/>
          <w:lang w:eastAsia="en-US"/>
        </w:rPr>
        <w:t>shcp</w:t>
      </w:r>
      <w:r w:rsidRPr="00F44D54">
        <w:rPr>
          <w:rFonts w:ascii="Gotham Rounded Book" w:eastAsia="Century Gothic" w:hAnsi="Gotham Rounded Book" w:cs="Verdana"/>
          <w:sz w:val="21"/>
          <w:szCs w:val="21"/>
          <w:lang w:eastAsia="en-US"/>
        </w:rPr>
        <w:t xml:space="preserve"> como el </w:t>
      </w:r>
      <w:r w:rsidR="0090107D" w:rsidRPr="00F44D54">
        <w:rPr>
          <w:rFonts w:ascii="Gotham Rounded Book" w:eastAsia="Century Gothic" w:hAnsi="Gotham Rounded Book" w:cs="Verdana"/>
          <w:smallCaps/>
          <w:sz w:val="21"/>
          <w:szCs w:val="21"/>
          <w:lang w:eastAsia="en-US"/>
        </w:rPr>
        <w:t>bm</w:t>
      </w:r>
      <w:r w:rsidRPr="00F44D54">
        <w:rPr>
          <w:rFonts w:ascii="Gotham Rounded Book" w:eastAsia="Century Gothic" w:hAnsi="Gotham Rounded Book" w:cs="Verdana"/>
          <w:sz w:val="21"/>
          <w:szCs w:val="21"/>
          <w:lang w:eastAsia="en-US"/>
        </w:rPr>
        <w:t xml:space="preserve"> ya han reconocido que estos acontecimientos generarán algún tipo de distorsión en la economía mexicana.</w:t>
      </w:r>
    </w:p>
    <w:p w:rsidR="00FA0793" w:rsidRPr="00D95412" w:rsidRDefault="00F44D54" w:rsidP="00140943">
      <w:pPr>
        <w:tabs>
          <w:tab w:val="left" w:pos="284"/>
        </w:tabs>
        <w:spacing w:after="240" w:line="276" w:lineRule="auto"/>
        <w:jc w:val="both"/>
        <w:rPr>
          <w:rFonts w:ascii="Gotham Rounded Book" w:eastAsia="Century Gothic" w:hAnsi="Gotham Rounded Book" w:cs="Verdana"/>
          <w:b/>
          <w:caps/>
          <w:spacing w:val="1"/>
          <w:sz w:val="21"/>
          <w:szCs w:val="21"/>
          <w:lang w:eastAsia="en-US"/>
        </w:rPr>
      </w:pPr>
      <w:r>
        <w:rPr>
          <w:rFonts w:ascii="Gotham Rounded Book" w:eastAsia="Century Gothic" w:hAnsi="Gotham Rounded Book" w:cs="Verdana"/>
          <w:b/>
          <w:caps/>
          <w:spacing w:val="1"/>
          <w:sz w:val="21"/>
          <w:szCs w:val="21"/>
          <w:lang w:eastAsia="en-US"/>
        </w:rPr>
        <w:t>i</w:t>
      </w:r>
      <w:r w:rsidR="00FA0793" w:rsidRPr="00D95412">
        <w:rPr>
          <w:rFonts w:ascii="Gotham Rounded Book" w:eastAsia="Century Gothic" w:hAnsi="Gotham Rounded Book" w:cs="Verdana"/>
          <w:b/>
          <w:caps/>
          <w:spacing w:val="1"/>
          <w:sz w:val="21"/>
          <w:szCs w:val="21"/>
          <w:lang w:eastAsia="en-US"/>
        </w:rPr>
        <w:t>I. EVOLUCIÓN DE LOS INGRESOS DEL DISTRITO FEDERAL</w:t>
      </w:r>
    </w:p>
    <w:p w:rsidR="00FA0793" w:rsidRPr="00F44D54"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F44D54">
        <w:rPr>
          <w:rFonts w:ascii="Gotham Rounded Book" w:eastAsia="Century Gothic" w:hAnsi="Gotham Rounded Book" w:cs="Verdana"/>
          <w:spacing w:val="1"/>
          <w:sz w:val="21"/>
          <w:szCs w:val="21"/>
          <w:lang w:eastAsia="en-US"/>
        </w:rPr>
        <w:t>En ese contexto, al tercer trimestre de 2014 los Ingresos Locales del Sector Gobierno ascendieron a 57 mil 555.3 millones de pesos (mdp); monto superior en 16.3 por ciento a lo estimado para septiembre y 14.6 por ciento superior, en términos reales, a lo registrado en el mismo periodo del año previo. Estos resultados resaltan a pesar de que la actividad económica a nivel mundial y nacional estuvo por debajo de lo esperado durante el primer semestre del presente</w:t>
      </w:r>
      <w:r w:rsidR="00F40DED" w:rsidRPr="00F44D54">
        <w:rPr>
          <w:rFonts w:ascii="Gotham Rounded Book" w:eastAsia="Century Gothic" w:hAnsi="Gotham Rounded Book" w:cs="Verdana"/>
          <w:spacing w:val="1"/>
          <w:sz w:val="21"/>
          <w:szCs w:val="21"/>
          <w:lang w:eastAsia="en-US"/>
        </w:rPr>
        <w:t xml:space="preserve"> año</w:t>
      </w:r>
      <w:r w:rsidRPr="00F44D54">
        <w:rPr>
          <w:rFonts w:ascii="Gotham Rounded Book" w:eastAsia="Century Gothic" w:hAnsi="Gotham Rounded Book" w:cs="Verdana"/>
          <w:spacing w:val="1"/>
          <w:sz w:val="21"/>
          <w:szCs w:val="21"/>
          <w:lang w:eastAsia="en-US"/>
        </w:rPr>
        <w:t xml:space="preserve">. </w:t>
      </w:r>
    </w:p>
    <w:p w:rsidR="00FA0793" w:rsidRPr="00F44D54"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F44D54">
        <w:rPr>
          <w:rFonts w:ascii="Gotham Rounded Book" w:eastAsia="Century Gothic" w:hAnsi="Gotham Rounded Book" w:cs="Palatino Linotype"/>
          <w:color w:val="000000"/>
          <w:sz w:val="21"/>
          <w:szCs w:val="21"/>
        </w:rPr>
        <w:t>Al interior de los Ingresos Locales, los correspondientes a los</w:t>
      </w:r>
      <w:r w:rsidR="003A4ED1">
        <w:rPr>
          <w:rFonts w:ascii="Gotham Rounded Book" w:eastAsia="Century Gothic" w:hAnsi="Gotham Rounded Book" w:cs="Palatino Linotype"/>
          <w:color w:val="000000"/>
          <w:sz w:val="21"/>
          <w:szCs w:val="21"/>
        </w:rPr>
        <w:t xml:space="preserve"> Ingresos</w:t>
      </w:r>
      <w:r w:rsidRPr="00F44D54">
        <w:rPr>
          <w:rFonts w:ascii="Gotham Rounded Book" w:eastAsia="Century Gothic" w:hAnsi="Gotham Rounded Book" w:cs="Palatino Linotype"/>
          <w:color w:val="000000"/>
          <w:sz w:val="21"/>
          <w:szCs w:val="21"/>
        </w:rPr>
        <w:t xml:space="preserve"> Tributarios se ubicaron en 31 mil 182.7 mdp, lo cual representó un aumento real de </w:t>
      </w:r>
      <w:r w:rsidR="008B41A0" w:rsidRPr="00F44D54">
        <w:rPr>
          <w:rFonts w:ascii="Gotham Rounded Book" w:eastAsia="Century Gothic" w:hAnsi="Gotham Rounded Book" w:cs="Palatino Linotype"/>
          <w:color w:val="000000"/>
          <w:sz w:val="21"/>
          <w:szCs w:val="21"/>
        </w:rPr>
        <w:t>16</w:t>
      </w:r>
      <w:r w:rsidRPr="00F44D54">
        <w:rPr>
          <w:rFonts w:ascii="Gotham Rounded Book" w:eastAsia="Century Gothic" w:hAnsi="Gotham Rounded Book" w:cs="Palatino Linotype"/>
          <w:color w:val="000000"/>
          <w:sz w:val="21"/>
          <w:szCs w:val="21"/>
        </w:rPr>
        <w:t xml:space="preserve"> por ciento con respecto al monto alcanzado durante los primeros nueve meses del año previo y superaron la meta estimada para este </w:t>
      </w:r>
      <w:r w:rsidR="007449C8">
        <w:rPr>
          <w:rFonts w:ascii="Gotham Rounded Book" w:eastAsia="Century Gothic" w:hAnsi="Gotham Rounded Book" w:cs="Palatino Linotype"/>
          <w:color w:val="000000"/>
          <w:sz w:val="21"/>
          <w:szCs w:val="21"/>
        </w:rPr>
        <w:t>periodo</w:t>
      </w:r>
      <w:r w:rsidRPr="00F44D54">
        <w:rPr>
          <w:rFonts w:ascii="Gotham Rounded Book" w:eastAsia="Century Gothic" w:hAnsi="Gotham Rounded Book" w:cs="Palatino Linotype"/>
          <w:color w:val="000000"/>
          <w:sz w:val="21"/>
          <w:szCs w:val="21"/>
        </w:rPr>
        <w:t xml:space="preserve"> en 12.7 por ciento.</w:t>
      </w:r>
      <w:r w:rsidR="00DA2704" w:rsidRPr="00F44D54">
        <w:rPr>
          <w:rFonts w:ascii="Gotham Rounded Book" w:eastAsia="Century Gothic" w:hAnsi="Gotham Rounded Book" w:cs="Palatino Linotype"/>
          <w:color w:val="000000"/>
          <w:sz w:val="21"/>
          <w:szCs w:val="21"/>
        </w:rPr>
        <w:t xml:space="preserve"> </w:t>
      </w:r>
      <w:r w:rsidRPr="00F44D54">
        <w:rPr>
          <w:rFonts w:ascii="Gotham Rounded Book" w:eastAsia="Century Gothic" w:hAnsi="Gotham Rounded Book" w:cs="Palatino Linotype"/>
          <w:color w:val="000000"/>
          <w:sz w:val="21"/>
          <w:szCs w:val="21"/>
        </w:rPr>
        <w:t>Este resultado obedece a la evolución favorable que registraron los siete impuestos que componen este rubro, ya</w:t>
      </w:r>
      <w:r w:rsidRPr="00F44D54">
        <w:rPr>
          <w:rFonts w:ascii="Gotham Rounded Book" w:eastAsia="Century Gothic" w:hAnsi="Gotham Rounded Book" w:cs="Verdana"/>
          <w:spacing w:val="1"/>
          <w:sz w:val="21"/>
          <w:szCs w:val="21"/>
          <w:lang w:eastAsia="en-US"/>
        </w:rPr>
        <w:t xml:space="preserve"> que todos presentaron incrementos anuales en términos reales y se ubicaron por encima de sus respectivas metas.</w:t>
      </w:r>
    </w:p>
    <w:p w:rsidR="00FA0793" w:rsidRPr="00F44D54"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F44D54">
        <w:rPr>
          <w:rFonts w:ascii="Gotham Rounded Book" w:eastAsia="Century Gothic" w:hAnsi="Gotham Rounded Book" w:cs="Verdana"/>
          <w:spacing w:val="1"/>
          <w:sz w:val="21"/>
          <w:szCs w:val="21"/>
          <w:lang w:eastAsia="en-US"/>
        </w:rPr>
        <w:t>Los Impuestos Sobre Nóminas, Sobre Adquisición</w:t>
      </w:r>
      <w:r w:rsidRPr="00F44D54">
        <w:rPr>
          <w:rFonts w:ascii="Gotham Rounded Book" w:eastAsia="Times New Roman" w:hAnsi="Gotham Rounded Book"/>
          <w:sz w:val="21"/>
          <w:szCs w:val="21"/>
          <w:lang w:eastAsia="en-US"/>
        </w:rPr>
        <w:t xml:space="preserve"> </w:t>
      </w:r>
      <w:r w:rsidRPr="00F44D54">
        <w:rPr>
          <w:rFonts w:ascii="Gotham Rounded Book" w:eastAsia="Century Gothic" w:hAnsi="Gotham Rounded Book" w:cs="Verdana"/>
          <w:spacing w:val="1"/>
          <w:sz w:val="21"/>
          <w:szCs w:val="21"/>
          <w:lang w:eastAsia="en-US"/>
        </w:rPr>
        <w:t>de Inmuebles, por la Prestación de Servicios de Hospedaje y Sobre Espectáculos Públicos registraron incrementos reales por encima de dos dígitos. Además, de manera</w:t>
      </w:r>
      <w:r w:rsidR="00DA2704" w:rsidRPr="00F44D54">
        <w:rPr>
          <w:rFonts w:ascii="Gotham Rounded Book" w:eastAsia="Century Gothic" w:hAnsi="Gotham Rounded Book" w:cs="Verdana"/>
          <w:spacing w:val="1"/>
          <w:sz w:val="21"/>
          <w:szCs w:val="21"/>
          <w:lang w:eastAsia="en-US"/>
        </w:rPr>
        <w:t xml:space="preserve"> </w:t>
      </w:r>
      <w:r w:rsidRPr="00F44D54">
        <w:rPr>
          <w:rFonts w:ascii="Gotham Rounded Book" w:eastAsia="Century Gothic" w:hAnsi="Gotham Rounded Book" w:cs="Verdana"/>
          <w:spacing w:val="1"/>
          <w:sz w:val="21"/>
          <w:szCs w:val="21"/>
          <w:lang w:eastAsia="en-US"/>
        </w:rPr>
        <w:t>conjunta aportaron 5</w:t>
      </w:r>
      <w:r w:rsidR="008B41A0" w:rsidRPr="00F44D54">
        <w:rPr>
          <w:rFonts w:ascii="Gotham Rounded Book" w:eastAsia="Century Gothic" w:hAnsi="Gotham Rounded Book" w:cs="Verdana"/>
          <w:spacing w:val="1"/>
          <w:sz w:val="21"/>
          <w:szCs w:val="21"/>
          <w:lang w:eastAsia="en-US"/>
        </w:rPr>
        <w:t>7.3</w:t>
      </w:r>
      <w:r w:rsidRPr="00F44D54">
        <w:rPr>
          <w:rFonts w:ascii="Gotham Rounded Book" w:eastAsia="Century Gothic" w:hAnsi="Gotham Rounded Book" w:cs="Verdana"/>
          <w:spacing w:val="1"/>
          <w:sz w:val="21"/>
          <w:szCs w:val="21"/>
          <w:lang w:eastAsia="en-US"/>
        </w:rPr>
        <w:t xml:space="preserve"> por ciento del total de los Ingresos Tributarios, es decir</w:t>
      </w:r>
      <w:r w:rsidR="00BD7DCA">
        <w:rPr>
          <w:rFonts w:ascii="Gotham Rounded Book" w:eastAsia="Century Gothic" w:hAnsi="Gotham Rounded Book" w:cs="Verdana"/>
          <w:spacing w:val="1"/>
          <w:sz w:val="21"/>
          <w:szCs w:val="21"/>
          <w:lang w:eastAsia="en-US"/>
        </w:rPr>
        <w:t>,</w:t>
      </w:r>
      <w:r w:rsidRPr="00F44D54">
        <w:rPr>
          <w:rFonts w:ascii="Gotham Rounded Book" w:eastAsia="Century Gothic" w:hAnsi="Gotham Rounded Book" w:cs="Verdana"/>
          <w:spacing w:val="1"/>
          <w:sz w:val="21"/>
          <w:szCs w:val="21"/>
          <w:lang w:eastAsia="en-US"/>
        </w:rPr>
        <w:t xml:space="preserve"> 17 mil 852.7 mdp. El comportamiento favorable de las dos primeras contribuciones se explica, entre otros factores, por cambios en la legislación que </w:t>
      </w:r>
      <w:r w:rsidR="00F40DED" w:rsidRPr="00F44D54">
        <w:rPr>
          <w:rFonts w:ascii="Gotham Rounded Book" w:eastAsia="Century Gothic" w:hAnsi="Gotham Rounded Book" w:cs="Verdana"/>
          <w:spacing w:val="1"/>
          <w:sz w:val="21"/>
          <w:szCs w:val="21"/>
          <w:lang w:eastAsia="en-US"/>
        </w:rPr>
        <w:t xml:space="preserve">las </w:t>
      </w:r>
      <w:r w:rsidRPr="00F44D54">
        <w:rPr>
          <w:rFonts w:ascii="Gotham Rounded Book" w:eastAsia="Century Gothic" w:hAnsi="Gotham Rounded Book" w:cs="Verdana"/>
          <w:spacing w:val="1"/>
          <w:sz w:val="21"/>
          <w:szCs w:val="21"/>
          <w:lang w:eastAsia="en-US"/>
        </w:rPr>
        <w:t xml:space="preserve">regula. </w:t>
      </w:r>
    </w:p>
    <w:p w:rsidR="00FA0793"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F44D54">
        <w:rPr>
          <w:rFonts w:ascii="Gotham Rounded Book" w:eastAsia="Century Gothic" w:hAnsi="Gotham Rounded Book" w:cs="Verdana"/>
          <w:spacing w:val="1"/>
          <w:sz w:val="21"/>
          <w:szCs w:val="21"/>
          <w:lang w:eastAsia="en-US"/>
        </w:rPr>
        <w:t xml:space="preserve">La recaudación del Impuesto Predial durante el </w:t>
      </w:r>
      <w:r w:rsidR="007449C8">
        <w:rPr>
          <w:rFonts w:ascii="Gotham Rounded Book" w:eastAsia="Century Gothic" w:hAnsi="Gotham Rounded Book" w:cs="Verdana"/>
          <w:spacing w:val="1"/>
          <w:sz w:val="21"/>
          <w:szCs w:val="21"/>
          <w:lang w:eastAsia="en-US"/>
        </w:rPr>
        <w:t>periodo</w:t>
      </w:r>
      <w:r w:rsidRPr="00F44D54">
        <w:rPr>
          <w:rFonts w:ascii="Gotham Rounded Book" w:eastAsia="Century Gothic" w:hAnsi="Gotham Rounded Book" w:cs="Verdana"/>
          <w:spacing w:val="1"/>
          <w:sz w:val="21"/>
          <w:szCs w:val="21"/>
          <w:lang w:eastAsia="en-US"/>
        </w:rPr>
        <w:t xml:space="preserve"> de enero a septiembre del presente, registró un incremento real de 7.5 por ciento respecto del mismo lapso de 2013 y se ubicó 7.8 por ciento por encima de lo estimado al mismo periodo, ello tras alcanzar los 10 mil 21.7 mdp al tercer trimestre de 2014. El Impuesto </w:t>
      </w:r>
      <w:r w:rsidR="00DA2704" w:rsidRPr="00F44D54">
        <w:rPr>
          <w:rFonts w:ascii="Gotham Rounded Book" w:eastAsia="Century Gothic" w:hAnsi="Gotham Rounded Book" w:cs="Verdana"/>
          <w:spacing w:val="1"/>
          <w:sz w:val="21"/>
          <w:szCs w:val="21"/>
          <w:lang w:eastAsia="en-US"/>
        </w:rPr>
        <w:t>S</w:t>
      </w:r>
      <w:r w:rsidRPr="00F44D54">
        <w:rPr>
          <w:rFonts w:ascii="Gotham Rounded Book" w:eastAsia="Century Gothic" w:hAnsi="Gotham Rounded Book" w:cs="Verdana"/>
          <w:spacing w:val="1"/>
          <w:sz w:val="21"/>
          <w:szCs w:val="21"/>
          <w:lang w:eastAsia="en-US"/>
        </w:rPr>
        <w:t xml:space="preserve">obre Tenencia o </w:t>
      </w:r>
      <w:r w:rsidR="00DA2704" w:rsidRPr="00F44D54">
        <w:rPr>
          <w:rFonts w:ascii="Gotham Rounded Book" w:eastAsia="Century Gothic" w:hAnsi="Gotham Rounded Book" w:cs="Verdana"/>
          <w:spacing w:val="1"/>
          <w:sz w:val="21"/>
          <w:szCs w:val="21"/>
          <w:lang w:eastAsia="en-US"/>
        </w:rPr>
        <w:t>U</w:t>
      </w:r>
      <w:r w:rsidRPr="00F44D54">
        <w:rPr>
          <w:rFonts w:ascii="Gotham Rounded Book" w:eastAsia="Century Gothic" w:hAnsi="Gotham Rounded Book" w:cs="Verdana"/>
          <w:spacing w:val="1"/>
          <w:sz w:val="21"/>
          <w:szCs w:val="21"/>
          <w:lang w:eastAsia="en-US"/>
        </w:rPr>
        <w:t>so de Vehículos presentó ingresos por 2 mil 609 mdp; estos recursos fueron 9.6 por ciento superiores a lo programado a septiembre del año e</w:t>
      </w:r>
      <w:r>
        <w:rPr>
          <w:rFonts w:ascii="Gotham Rounded Book" w:eastAsia="Century Gothic" w:hAnsi="Gotham Rounded Book" w:cs="Verdana"/>
          <w:spacing w:val="1"/>
          <w:sz w:val="21"/>
          <w:szCs w:val="21"/>
          <w:lang w:eastAsia="en-US"/>
        </w:rPr>
        <w:t xml:space="preserve">n </w:t>
      </w:r>
      <w:r w:rsidRPr="00F44D54">
        <w:rPr>
          <w:rFonts w:ascii="Gotham Rounded Book" w:eastAsia="Century Gothic" w:hAnsi="Gotham Rounded Book" w:cs="Verdana"/>
          <w:spacing w:val="1"/>
          <w:sz w:val="21"/>
          <w:szCs w:val="21"/>
          <w:lang w:eastAsia="en-US"/>
        </w:rPr>
        <w:t>curso y 1 por ciento</w:t>
      </w:r>
      <w:r w:rsidR="00DA2704" w:rsidRPr="00F44D54">
        <w:rPr>
          <w:rFonts w:ascii="Gotham Rounded Book" w:eastAsia="Century Gothic" w:hAnsi="Gotham Rounded Book" w:cs="Verdana"/>
          <w:spacing w:val="1"/>
          <w:sz w:val="21"/>
          <w:szCs w:val="21"/>
          <w:lang w:eastAsia="en-US"/>
        </w:rPr>
        <w:t xml:space="preserve"> </w:t>
      </w:r>
      <w:r w:rsidRPr="00F44D54">
        <w:rPr>
          <w:rFonts w:ascii="Gotham Rounded Book" w:eastAsia="Century Gothic" w:hAnsi="Gotham Rounded Book" w:cs="Verdana"/>
          <w:spacing w:val="1"/>
          <w:sz w:val="21"/>
          <w:szCs w:val="21"/>
          <w:lang w:eastAsia="en-US"/>
        </w:rPr>
        <w:t>más que lo registrado durante el mismo periodo del año previo.</w:t>
      </w:r>
      <w:r>
        <w:rPr>
          <w:rFonts w:ascii="Gotham Rounded Book" w:eastAsia="Century Gothic" w:hAnsi="Gotham Rounded Book" w:cs="Verdana"/>
          <w:spacing w:val="1"/>
          <w:sz w:val="21"/>
          <w:szCs w:val="21"/>
          <w:lang w:eastAsia="en-US"/>
        </w:rPr>
        <w:t xml:space="preserve"> </w:t>
      </w:r>
    </w:p>
    <w:p w:rsidR="00FA0793" w:rsidRDefault="00F40DED" w:rsidP="00140943">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spacing w:val="1"/>
          <w:sz w:val="21"/>
          <w:szCs w:val="21"/>
          <w:lang w:eastAsia="en-US"/>
        </w:rPr>
        <w:t>La</w:t>
      </w:r>
      <w:r w:rsidR="00FA0793" w:rsidRPr="003E2EF1">
        <w:rPr>
          <w:rFonts w:ascii="Gotham Rounded Book" w:eastAsia="Century Gothic" w:hAnsi="Gotham Rounded Book" w:cs="Verdana"/>
          <w:spacing w:val="1"/>
          <w:sz w:val="21"/>
          <w:szCs w:val="21"/>
          <w:lang w:eastAsia="en-US"/>
        </w:rPr>
        <w:t xml:space="preserve"> evolución favorable </w:t>
      </w:r>
      <w:r>
        <w:rPr>
          <w:rFonts w:ascii="Gotham Rounded Book" w:eastAsia="Century Gothic" w:hAnsi="Gotham Rounded Book" w:cs="Verdana"/>
          <w:spacing w:val="1"/>
          <w:sz w:val="21"/>
          <w:szCs w:val="21"/>
          <w:lang w:eastAsia="en-US"/>
        </w:rPr>
        <w:t xml:space="preserve">de los Ingresos Locales </w:t>
      </w:r>
      <w:r w:rsidR="00FA0793" w:rsidRPr="003E2EF1">
        <w:rPr>
          <w:rFonts w:ascii="Gotham Rounded Book" w:eastAsia="Century Gothic" w:hAnsi="Gotham Rounded Book" w:cs="Verdana"/>
          <w:spacing w:val="1"/>
          <w:sz w:val="21"/>
          <w:szCs w:val="21"/>
          <w:lang w:eastAsia="en-US"/>
        </w:rPr>
        <w:t>en 2014 fue resultado de las diversas acciones encaminadas a fortalecer las finanzas públicas, las cuales se basaron en la actualización y modernización de los</w:t>
      </w:r>
      <w:r w:rsidR="00FA0793" w:rsidRPr="00D95412">
        <w:rPr>
          <w:rFonts w:ascii="Gotham Rounded Book" w:eastAsia="Century Gothic" w:hAnsi="Gotham Rounded Book" w:cs="Verdana"/>
          <w:spacing w:val="1"/>
          <w:sz w:val="21"/>
          <w:szCs w:val="21"/>
          <w:lang w:eastAsia="en-US"/>
        </w:rPr>
        <w:t xml:space="preserve"> procesos recaudatorios</w:t>
      </w:r>
      <w:r w:rsidR="00FA0793">
        <w:rPr>
          <w:rFonts w:ascii="Gotham Rounded Book" w:eastAsia="Century Gothic" w:hAnsi="Gotham Rounded Book" w:cs="Verdana"/>
          <w:spacing w:val="1"/>
          <w:sz w:val="21"/>
          <w:szCs w:val="21"/>
          <w:lang w:eastAsia="en-US"/>
        </w:rPr>
        <w:t xml:space="preserve"> mediante el uso de las Tecnologías de la Información y Comunicación (</w:t>
      </w:r>
      <w:r w:rsidR="00FA0793" w:rsidRPr="00487D91">
        <w:rPr>
          <w:rFonts w:ascii="Gotham Rounded Book" w:eastAsia="Century Gothic" w:hAnsi="Gotham Rounded Book" w:cs="Verdana"/>
          <w:smallCaps/>
          <w:spacing w:val="1"/>
          <w:sz w:val="21"/>
          <w:szCs w:val="21"/>
          <w:lang w:eastAsia="en-US"/>
        </w:rPr>
        <w:t>tic</w:t>
      </w:r>
      <w:r w:rsidR="00FA0793">
        <w:rPr>
          <w:rFonts w:ascii="Gotham Rounded Book" w:eastAsia="Century Gothic" w:hAnsi="Gotham Rounded Book" w:cs="Verdana"/>
          <w:spacing w:val="1"/>
          <w:sz w:val="21"/>
          <w:szCs w:val="21"/>
          <w:lang w:eastAsia="en-US"/>
        </w:rPr>
        <w:t>)</w:t>
      </w:r>
      <w:r w:rsidR="00FA0793" w:rsidRPr="00D95412">
        <w:rPr>
          <w:rFonts w:ascii="Gotham Rounded Book" w:eastAsia="Century Gothic" w:hAnsi="Gotham Rounded Book" w:cs="Verdana"/>
          <w:spacing w:val="1"/>
          <w:sz w:val="21"/>
          <w:szCs w:val="21"/>
          <w:lang w:eastAsia="en-US"/>
        </w:rPr>
        <w:t>, así como en una mejor atención y orientación</w:t>
      </w:r>
      <w:r w:rsidR="00FA0793">
        <w:rPr>
          <w:rFonts w:ascii="Gotham Rounded Book" w:eastAsia="Century Gothic" w:hAnsi="Gotham Rounded Book" w:cs="Verdana"/>
          <w:spacing w:val="1"/>
          <w:sz w:val="21"/>
          <w:szCs w:val="21"/>
          <w:lang w:eastAsia="en-US"/>
        </w:rPr>
        <w:t xml:space="preserve"> que facilita </w:t>
      </w:r>
      <w:r w:rsidR="00FA0793" w:rsidRPr="00D95412">
        <w:rPr>
          <w:rFonts w:ascii="Gotham Rounded Book" w:eastAsia="Century Gothic" w:hAnsi="Gotham Rounded Book" w:cs="Verdana"/>
          <w:spacing w:val="1"/>
          <w:sz w:val="21"/>
          <w:szCs w:val="21"/>
          <w:lang w:eastAsia="en-US"/>
        </w:rPr>
        <w:t>al contribuyente</w:t>
      </w:r>
      <w:r w:rsidR="00FA0793">
        <w:rPr>
          <w:rFonts w:ascii="Gotham Rounded Book" w:eastAsia="Century Gothic" w:hAnsi="Gotham Rounded Book" w:cs="Verdana"/>
          <w:spacing w:val="1"/>
          <w:sz w:val="21"/>
          <w:szCs w:val="21"/>
          <w:lang w:eastAsia="en-US"/>
        </w:rPr>
        <w:t xml:space="preserve"> el cumplimiento de sus obligaciones fiscales y promueve la cultura del pago oportuno. </w:t>
      </w:r>
    </w:p>
    <w:p w:rsidR="005275D2" w:rsidRDefault="00FA0793" w:rsidP="005275D2">
      <w:pPr>
        <w:pStyle w:val="Sinespaciado"/>
        <w:spacing w:after="240" w:line="276" w:lineRule="auto"/>
        <w:jc w:val="both"/>
        <w:rPr>
          <w:rFonts w:ascii="Gotham Rounded Book" w:hAnsi="Gotham Rounded Book"/>
          <w:spacing w:val="1"/>
          <w:sz w:val="21"/>
          <w:szCs w:val="21"/>
        </w:rPr>
      </w:pPr>
      <w:r w:rsidRPr="006269E0">
        <w:rPr>
          <w:rFonts w:ascii="Gotham Rounded Book" w:hAnsi="Gotham Rounded Book"/>
          <w:spacing w:val="1"/>
          <w:sz w:val="21"/>
          <w:szCs w:val="21"/>
        </w:rPr>
        <w:t>Por su parte, los Ingresos No Tributarios representaron 45.8 por ciento de los Ingresos Locales del Sector Gobierno al sumar 26 mil 372.5 mdp, monto que representó</w:t>
      </w:r>
      <w:r w:rsidR="00DA2704">
        <w:rPr>
          <w:rFonts w:ascii="Gotham Rounded Book" w:hAnsi="Gotham Rounded Book"/>
          <w:spacing w:val="1"/>
          <w:sz w:val="21"/>
          <w:szCs w:val="21"/>
        </w:rPr>
        <w:t xml:space="preserve"> </w:t>
      </w:r>
      <w:r w:rsidRPr="006269E0">
        <w:rPr>
          <w:rFonts w:ascii="Gotham Rounded Book" w:hAnsi="Gotham Rounded Book"/>
          <w:spacing w:val="1"/>
          <w:sz w:val="21"/>
          <w:szCs w:val="21"/>
        </w:rPr>
        <w:t xml:space="preserve">un incremento real anual de 13 por ciento con respecto a lo recaudado </w:t>
      </w:r>
      <w:r w:rsidR="003A4ED1">
        <w:rPr>
          <w:rFonts w:ascii="Gotham Rounded Book" w:hAnsi="Gotham Rounded Book"/>
          <w:spacing w:val="1"/>
          <w:sz w:val="21"/>
          <w:szCs w:val="21"/>
        </w:rPr>
        <w:t xml:space="preserve">en </w:t>
      </w:r>
      <w:r w:rsidRPr="006269E0">
        <w:rPr>
          <w:rFonts w:ascii="Gotham Rounded Book" w:hAnsi="Gotham Rounded Book"/>
          <w:spacing w:val="1"/>
          <w:sz w:val="21"/>
          <w:szCs w:val="21"/>
        </w:rPr>
        <w:t xml:space="preserve">el </w:t>
      </w:r>
      <w:r w:rsidR="00EC0700">
        <w:rPr>
          <w:rFonts w:ascii="Gotham Rounded Book" w:hAnsi="Gotham Rounded Book"/>
          <w:spacing w:val="1"/>
          <w:sz w:val="21"/>
          <w:szCs w:val="21"/>
        </w:rPr>
        <w:t>ejercicio fiscal</w:t>
      </w:r>
      <w:r w:rsidRPr="006269E0">
        <w:rPr>
          <w:rFonts w:ascii="Gotham Rounded Book" w:hAnsi="Gotham Rounded Book"/>
          <w:spacing w:val="1"/>
          <w:sz w:val="21"/>
          <w:szCs w:val="21"/>
        </w:rPr>
        <w:t xml:space="preserve"> anterior y se ubicó 20.9 por ciento arriba de lo previsto en la</w:t>
      </w:r>
      <w:r w:rsidR="00DA2704" w:rsidRPr="00DA2704">
        <w:rPr>
          <w:rFonts w:ascii="Gotham Rounded Book" w:hAnsi="Gotham Rounded Book"/>
          <w:smallCaps/>
          <w:spacing w:val="1"/>
          <w:sz w:val="21"/>
          <w:szCs w:val="21"/>
        </w:rPr>
        <w:t xml:space="preserve"> lidf</w:t>
      </w:r>
      <w:r w:rsidRPr="006269E0">
        <w:rPr>
          <w:rFonts w:ascii="Gotham Rounded Book" w:hAnsi="Gotham Rounded Book"/>
          <w:spacing w:val="1"/>
          <w:sz w:val="21"/>
          <w:szCs w:val="21"/>
        </w:rPr>
        <w:t xml:space="preserve"> de 2014.</w:t>
      </w:r>
      <w:r w:rsidR="00DA2704">
        <w:rPr>
          <w:rFonts w:ascii="Gotham Rounded Book" w:hAnsi="Gotham Rounded Book"/>
          <w:spacing w:val="1"/>
          <w:sz w:val="21"/>
          <w:szCs w:val="21"/>
        </w:rPr>
        <w:t xml:space="preserve"> </w:t>
      </w:r>
      <w:r w:rsidRPr="006269E0">
        <w:rPr>
          <w:rFonts w:ascii="Gotham Rounded Book" w:hAnsi="Gotham Rounded Book"/>
          <w:spacing w:val="1"/>
          <w:sz w:val="21"/>
          <w:szCs w:val="21"/>
        </w:rPr>
        <w:t>Este rubro estuvo conformado en 34</w:t>
      </w:r>
      <w:r w:rsidR="008B41A0">
        <w:rPr>
          <w:rFonts w:ascii="Gotham Rounded Book" w:hAnsi="Gotham Rounded Book"/>
          <w:spacing w:val="1"/>
          <w:sz w:val="21"/>
          <w:szCs w:val="21"/>
        </w:rPr>
        <w:t>.5</w:t>
      </w:r>
      <w:r w:rsidRPr="006269E0">
        <w:rPr>
          <w:rFonts w:ascii="Gotham Rounded Book" w:hAnsi="Gotham Rounded Book"/>
          <w:spacing w:val="1"/>
          <w:sz w:val="21"/>
          <w:szCs w:val="21"/>
        </w:rPr>
        <w:t xml:space="preserve"> por ciento por los Derechos, 36.7 por ciento lo generaron los Aprovechamientos y el restante 28.8 por ciento lo aportaron los Productos.</w:t>
      </w:r>
      <w:r>
        <w:rPr>
          <w:rFonts w:ascii="Gotham Rounded Book" w:hAnsi="Gotham Rounded Book"/>
          <w:spacing w:val="1"/>
          <w:sz w:val="21"/>
          <w:szCs w:val="21"/>
        </w:rPr>
        <w:t xml:space="preserve"> </w:t>
      </w:r>
    </w:p>
    <w:p w:rsidR="00FA0793" w:rsidRPr="00F44D54" w:rsidRDefault="00FA0793" w:rsidP="005275D2">
      <w:pPr>
        <w:pStyle w:val="Sinespaciado"/>
        <w:spacing w:after="240" w:line="276" w:lineRule="auto"/>
        <w:jc w:val="both"/>
        <w:rPr>
          <w:rFonts w:ascii="Gotham Rounded Book" w:eastAsia="Century Gothic" w:hAnsi="Gotham Rounded Book" w:cs="Verdana"/>
          <w:spacing w:val="1"/>
          <w:sz w:val="21"/>
          <w:szCs w:val="21"/>
          <w:lang w:eastAsia="en-US"/>
        </w:rPr>
      </w:pPr>
      <w:r w:rsidRPr="00F44D54">
        <w:rPr>
          <w:rFonts w:ascii="Gotham Rounded Book" w:eastAsia="Century Gothic" w:hAnsi="Gotham Rounded Book" w:cs="Verdana"/>
          <w:spacing w:val="1"/>
          <w:sz w:val="21"/>
          <w:szCs w:val="21"/>
          <w:lang w:eastAsia="en-US"/>
        </w:rPr>
        <w:t>La captación de recursos correspondientes a Derechos al tercer trimestre de 2014, sum</w:t>
      </w:r>
      <w:r w:rsidR="00C830A8" w:rsidRPr="00F44D54">
        <w:rPr>
          <w:rFonts w:ascii="Gotham Rounded Book" w:eastAsia="Century Gothic" w:hAnsi="Gotham Rounded Book" w:cs="Verdana"/>
          <w:spacing w:val="1"/>
          <w:sz w:val="21"/>
          <w:szCs w:val="21"/>
          <w:lang w:eastAsia="en-US"/>
        </w:rPr>
        <w:t>ó</w:t>
      </w:r>
      <w:r w:rsidRPr="00F44D54">
        <w:rPr>
          <w:rFonts w:ascii="Gotham Rounded Book" w:eastAsia="Century Gothic" w:hAnsi="Gotham Rounded Book" w:cs="Verdana"/>
          <w:spacing w:val="1"/>
          <w:sz w:val="21"/>
          <w:szCs w:val="21"/>
          <w:lang w:eastAsia="en-US"/>
        </w:rPr>
        <w:t xml:space="preserve"> </w:t>
      </w:r>
      <w:r w:rsidR="008B41A0" w:rsidRPr="00F44D54">
        <w:rPr>
          <w:rFonts w:ascii="Gotham Rounded Book" w:eastAsia="Century Gothic" w:hAnsi="Gotham Rounded Book" w:cs="Verdana"/>
          <w:spacing w:val="1"/>
          <w:sz w:val="21"/>
          <w:szCs w:val="21"/>
          <w:lang w:eastAsia="en-US"/>
        </w:rPr>
        <w:t>9</w:t>
      </w:r>
      <w:r w:rsidR="00D37E8B">
        <w:rPr>
          <w:rFonts w:ascii="Gotham Rounded Book" w:eastAsia="Century Gothic" w:hAnsi="Gotham Rounded Book" w:cs="Verdana"/>
          <w:spacing w:val="1"/>
          <w:sz w:val="21"/>
          <w:szCs w:val="21"/>
          <w:lang w:eastAsia="en-US"/>
        </w:rPr>
        <w:t xml:space="preserve"> mil </w:t>
      </w:r>
      <w:r w:rsidR="008B41A0" w:rsidRPr="00F44D54">
        <w:rPr>
          <w:rFonts w:ascii="Gotham Rounded Book" w:eastAsia="Century Gothic" w:hAnsi="Gotham Rounded Book" w:cs="Verdana"/>
          <w:spacing w:val="1"/>
          <w:sz w:val="21"/>
          <w:szCs w:val="21"/>
          <w:lang w:eastAsia="en-US"/>
        </w:rPr>
        <w:t>107.9</w:t>
      </w:r>
      <w:r w:rsidRPr="00F44D54">
        <w:rPr>
          <w:rFonts w:ascii="Gotham Rounded Book" w:eastAsia="Century Gothic" w:hAnsi="Gotham Rounded Book" w:cs="Verdana"/>
          <w:spacing w:val="1"/>
          <w:sz w:val="21"/>
          <w:szCs w:val="21"/>
          <w:lang w:eastAsia="en-US"/>
        </w:rPr>
        <w:t xml:space="preserve"> mdp, superando la meta programada en 7.5 por ciento</w:t>
      </w:r>
      <w:r w:rsidR="00C830A8" w:rsidRPr="00F44D54">
        <w:rPr>
          <w:rFonts w:ascii="Gotham Rounded Book" w:eastAsia="Century Gothic" w:hAnsi="Gotham Rounded Book" w:cs="Verdana"/>
          <w:spacing w:val="1"/>
          <w:sz w:val="21"/>
          <w:szCs w:val="21"/>
          <w:lang w:eastAsia="en-US"/>
        </w:rPr>
        <w:t xml:space="preserve"> y </w:t>
      </w:r>
      <w:r w:rsidRPr="00F44D54">
        <w:rPr>
          <w:rFonts w:ascii="Gotham Rounded Book" w:eastAsia="Century Gothic" w:hAnsi="Gotham Rounded Book" w:cs="Verdana"/>
          <w:spacing w:val="1"/>
          <w:sz w:val="21"/>
          <w:szCs w:val="21"/>
          <w:lang w:eastAsia="en-US"/>
        </w:rPr>
        <w:t xml:space="preserve">un aumento de </w:t>
      </w:r>
      <w:r w:rsidR="008B41A0" w:rsidRPr="00F44D54">
        <w:rPr>
          <w:rFonts w:ascii="Gotham Rounded Book" w:eastAsia="Century Gothic" w:hAnsi="Gotham Rounded Book" w:cs="Verdana"/>
          <w:spacing w:val="1"/>
          <w:sz w:val="21"/>
          <w:szCs w:val="21"/>
          <w:lang w:eastAsia="en-US"/>
        </w:rPr>
        <w:t>7.3</w:t>
      </w:r>
      <w:r w:rsidRPr="00F44D54">
        <w:rPr>
          <w:rFonts w:ascii="Gotham Rounded Book" w:eastAsia="Century Gothic" w:hAnsi="Gotham Rounded Book" w:cs="Verdana"/>
          <w:spacing w:val="1"/>
          <w:sz w:val="21"/>
          <w:szCs w:val="21"/>
          <w:lang w:eastAsia="en-US"/>
        </w:rPr>
        <w:t xml:space="preserve"> por ciento en términos reales con respecto a lo registrado en igual </w:t>
      </w:r>
      <w:r w:rsidR="007449C8">
        <w:rPr>
          <w:rFonts w:ascii="Gotham Rounded Book" w:eastAsia="Century Gothic" w:hAnsi="Gotham Rounded Book" w:cs="Verdana"/>
          <w:spacing w:val="1"/>
          <w:sz w:val="21"/>
          <w:szCs w:val="21"/>
          <w:lang w:eastAsia="en-US"/>
        </w:rPr>
        <w:t>periodo</w:t>
      </w:r>
      <w:r w:rsidRPr="00F44D54">
        <w:rPr>
          <w:rFonts w:ascii="Gotham Rounded Book" w:eastAsia="Century Gothic" w:hAnsi="Gotham Rounded Book" w:cs="Verdana"/>
          <w:spacing w:val="1"/>
          <w:sz w:val="21"/>
          <w:szCs w:val="21"/>
          <w:lang w:eastAsia="en-US"/>
        </w:rPr>
        <w:t xml:space="preserve"> de 2013. </w:t>
      </w:r>
    </w:p>
    <w:p w:rsidR="00FA0793" w:rsidRPr="00D95412"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F44D54">
        <w:rPr>
          <w:rFonts w:ascii="Gotham Rounded Book" w:eastAsia="Century Gothic" w:hAnsi="Gotham Rounded Book" w:cs="Verdana"/>
          <w:spacing w:val="1"/>
          <w:sz w:val="21"/>
          <w:szCs w:val="21"/>
          <w:lang w:eastAsia="en-US"/>
        </w:rPr>
        <w:t xml:space="preserve">Los ingresos por Productos mostraron un incremento de 8 por ciento real comparado con lo registrado de enero a septiembre de 2013; destacando los reportados por la Policía Bancaria e Industrial, Enajenación de </w:t>
      </w:r>
      <w:r w:rsidR="00DA2704" w:rsidRPr="00F44D54">
        <w:rPr>
          <w:rFonts w:ascii="Gotham Rounded Book" w:eastAsia="Century Gothic" w:hAnsi="Gotham Rounded Book" w:cs="Verdana"/>
          <w:spacing w:val="1"/>
          <w:sz w:val="21"/>
          <w:szCs w:val="21"/>
          <w:lang w:eastAsia="en-US"/>
        </w:rPr>
        <w:t>M</w:t>
      </w:r>
      <w:r w:rsidRPr="00F44D54">
        <w:rPr>
          <w:rFonts w:ascii="Gotham Rounded Book" w:eastAsia="Century Gothic" w:hAnsi="Gotham Rounded Book" w:cs="Verdana"/>
          <w:spacing w:val="1"/>
          <w:sz w:val="21"/>
          <w:szCs w:val="21"/>
          <w:lang w:eastAsia="en-US"/>
        </w:rPr>
        <w:t xml:space="preserve">uebles e </w:t>
      </w:r>
      <w:r w:rsidR="00DA2704" w:rsidRPr="00F44D54">
        <w:rPr>
          <w:rFonts w:ascii="Gotham Rounded Book" w:eastAsia="Century Gothic" w:hAnsi="Gotham Rounded Book" w:cs="Verdana"/>
          <w:spacing w:val="1"/>
          <w:sz w:val="21"/>
          <w:szCs w:val="21"/>
          <w:lang w:eastAsia="en-US"/>
        </w:rPr>
        <w:t>I</w:t>
      </w:r>
      <w:r w:rsidRPr="00F44D54">
        <w:rPr>
          <w:rFonts w:ascii="Gotham Rounded Book" w:eastAsia="Century Gothic" w:hAnsi="Gotham Rounded Book" w:cs="Verdana"/>
          <w:spacing w:val="1"/>
          <w:sz w:val="21"/>
          <w:szCs w:val="21"/>
          <w:lang w:eastAsia="en-US"/>
        </w:rPr>
        <w:t>nmuebles y Planta de Asfalto, con crecimientos reales de 13.5 por ciento, 561.3 por ciento y 247.4 por ciento respectivamente.</w:t>
      </w:r>
    </w:p>
    <w:p w:rsidR="00FA0793"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F93DAB">
        <w:rPr>
          <w:rFonts w:ascii="Gotham Rounded Book" w:eastAsia="Century Gothic" w:hAnsi="Gotham Rounded Book" w:cs="Verdana"/>
          <w:spacing w:val="1"/>
          <w:sz w:val="21"/>
          <w:szCs w:val="21"/>
          <w:lang w:eastAsia="en-US"/>
        </w:rPr>
        <w:t xml:space="preserve">Los resultados </w:t>
      </w:r>
      <w:r w:rsidR="00C830A8">
        <w:rPr>
          <w:rFonts w:ascii="Gotham Rounded Book" w:eastAsia="Century Gothic" w:hAnsi="Gotham Rounded Book" w:cs="Verdana"/>
          <w:spacing w:val="1"/>
          <w:sz w:val="21"/>
          <w:szCs w:val="21"/>
          <w:lang w:eastAsia="en-US"/>
        </w:rPr>
        <w:t>en materia de</w:t>
      </w:r>
      <w:r w:rsidRPr="00F93DAB">
        <w:rPr>
          <w:rFonts w:ascii="Gotham Rounded Book" w:eastAsia="Century Gothic" w:hAnsi="Gotham Rounded Book" w:cs="Verdana"/>
          <w:spacing w:val="1"/>
          <w:sz w:val="21"/>
          <w:szCs w:val="21"/>
          <w:lang w:eastAsia="en-US"/>
        </w:rPr>
        <w:t xml:space="preserve"> Ingresos Locales son reflejo del esfuerzo permanente realizado por el Gobierno del Distrito Federal (</w:t>
      </w:r>
      <w:r w:rsidRPr="00F93DAB">
        <w:rPr>
          <w:rFonts w:ascii="Gotham Rounded Book" w:eastAsia="Century Gothic" w:hAnsi="Gotham Rounded Book" w:cs="Verdana"/>
          <w:smallCaps/>
          <w:spacing w:val="1"/>
          <w:sz w:val="21"/>
          <w:szCs w:val="21"/>
          <w:lang w:eastAsia="en-US"/>
        </w:rPr>
        <w:t>gdf)</w:t>
      </w:r>
      <w:r>
        <w:rPr>
          <w:rFonts w:ascii="Gotham Rounded Book" w:eastAsia="Century Gothic" w:hAnsi="Gotham Rounded Book" w:cs="Verdana"/>
          <w:smallCaps/>
          <w:spacing w:val="1"/>
          <w:sz w:val="21"/>
          <w:szCs w:val="21"/>
          <w:lang w:eastAsia="en-US"/>
        </w:rPr>
        <w:t xml:space="preserve"> </w:t>
      </w:r>
      <w:r w:rsidRPr="00BC76BE">
        <w:rPr>
          <w:rFonts w:ascii="Gotham Rounded Book" w:eastAsia="Century Gothic" w:hAnsi="Gotham Rounded Book" w:cs="Verdana"/>
          <w:spacing w:val="1"/>
          <w:sz w:val="21"/>
          <w:szCs w:val="21"/>
          <w:lang w:eastAsia="en-US"/>
        </w:rPr>
        <w:t xml:space="preserve">por fortalecer las fuentes propias de ingresos, </w:t>
      </w:r>
      <w:r>
        <w:rPr>
          <w:rFonts w:ascii="Gotham Rounded Book" w:eastAsia="Century Gothic" w:hAnsi="Gotham Rounded Book" w:cs="Verdana"/>
          <w:spacing w:val="1"/>
          <w:sz w:val="21"/>
          <w:szCs w:val="21"/>
          <w:lang w:eastAsia="en-US"/>
        </w:rPr>
        <w:t>lo que ha</w:t>
      </w:r>
      <w:r w:rsidRPr="00F93DAB">
        <w:rPr>
          <w:rFonts w:ascii="Gotham Rounded Book" w:eastAsia="Century Gothic" w:hAnsi="Gotham Rounded Book" w:cs="Verdana"/>
          <w:spacing w:val="1"/>
          <w:sz w:val="21"/>
          <w:szCs w:val="21"/>
          <w:lang w:eastAsia="en-US"/>
        </w:rPr>
        <w:t xml:space="preserve"> permitido que dichos recursos reflejen una mayor proporción con respecto al PIB del Distrito Federal, alcanzando en 2013 su máximo histórico en los últimos 10 años.</w:t>
      </w:r>
    </w:p>
    <w:p w:rsidR="003A4ED1" w:rsidRDefault="003A4ED1" w:rsidP="003A4ED1">
      <w:pPr>
        <w:spacing w:after="240" w:line="276" w:lineRule="auto"/>
        <w:jc w:val="center"/>
        <w:rPr>
          <w:rFonts w:ascii="Gotham Rounded Book" w:eastAsia="Century Gothic" w:hAnsi="Gotham Rounded Book" w:cs="Verdana"/>
          <w:spacing w:val="1"/>
          <w:sz w:val="21"/>
          <w:szCs w:val="21"/>
          <w:lang w:eastAsia="en-US"/>
        </w:rPr>
      </w:pPr>
      <w:r w:rsidRPr="003A4ED1">
        <w:rPr>
          <w:rFonts w:ascii="Gotham Rounded Book" w:eastAsia="Century Gothic" w:hAnsi="Gotham Rounded Book" w:cs="Verdana"/>
          <w:noProof/>
          <w:spacing w:val="1"/>
          <w:sz w:val="21"/>
          <w:szCs w:val="21"/>
          <w:lang w:val="es-MX" w:eastAsia="es-MX"/>
        </w:rPr>
        <w:drawing>
          <wp:inline distT="0" distB="0" distL="0" distR="0">
            <wp:extent cx="4134196" cy="2162755"/>
            <wp:effectExtent l="1905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36378" cy="2163896"/>
                    </a:xfrm>
                    <a:prstGeom prst="rect">
                      <a:avLst/>
                    </a:prstGeom>
                    <a:noFill/>
                    <a:ln w="9525">
                      <a:noFill/>
                      <a:miter lim="800000"/>
                      <a:headEnd/>
                      <a:tailEnd/>
                    </a:ln>
                  </pic:spPr>
                </pic:pic>
              </a:graphicData>
            </a:graphic>
          </wp:inline>
        </w:drawing>
      </w:r>
    </w:p>
    <w:p w:rsidR="005275D2"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F44D54">
        <w:rPr>
          <w:rFonts w:ascii="Gotham Rounded Book" w:eastAsia="Century Gothic" w:hAnsi="Gotham Rounded Book" w:cs="Verdana"/>
          <w:spacing w:val="1"/>
          <w:sz w:val="21"/>
          <w:szCs w:val="21"/>
          <w:lang w:eastAsia="en-US"/>
        </w:rPr>
        <w:t xml:space="preserve">Finalmente, es conveniente señalar que a pesar del entorno nacional de desaceleración económica prevaleciente durante el primer semestre del presente </w:t>
      </w:r>
      <w:r w:rsidR="00EC0700" w:rsidRPr="00F44D54">
        <w:rPr>
          <w:rFonts w:ascii="Gotham Rounded Book" w:eastAsia="Century Gothic" w:hAnsi="Gotham Rounded Book" w:cs="Verdana"/>
          <w:spacing w:val="1"/>
          <w:sz w:val="21"/>
          <w:szCs w:val="21"/>
          <w:lang w:eastAsia="en-US"/>
        </w:rPr>
        <w:t>ejercicio fiscal</w:t>
      </w:r>
      <w:r w:rsidRPr="00F44D54">
        <w:rPr>
          <w:rFonts w:ascii="Gotham Rounded Book" w:eastAsia="Century Gothic" w:hAnsi="Gotham Rounded Book" w:cs="Verdana"/>
          <w:spacing w:val="1"/>
          <w:sz w:val="21"/>
          <w:szCs w:val="21"/>
          <w:lang w:eastAsia="en-US"/>
        </w:rPr>
        <w:t xml:space="preserve"> y las expectativas moderadas para el cierre del </w:t>
      </w:r>
      <w:r w:rsidR="00EC0700" w:rsidRPr="00F44D54">
        <w:rPr>
          <w:rFonts w:ascii="Gotham Rounded Book" w:eastAsia="Century Gothic" w:hAnsi="Gotham Rounded Book" w:cs="Verdana"/>
          <w:spacing w:val="1"/>
          <w:sz w:val="21"/>
          <w:szCs w:val="21"/>
          <w:lang w:eastAsia="en-US"/>
        </w:rPr>
        <w:t>ejercicio fiscal</w:t>
      </w:r>
      <w:r w:rsidRPr="00F44D54">
        <w:rPr>
          <w:rFonts w:ascii="Gotham Rounded Book" w:eastAsia="Century Gothic" w:hAnsi="Gotham Rounded Book" w:cs="Verdana"/>
          <w:spacing w:val="1"/>
          <w:sz w:val="21"/>
          <w:szCs w:val="21"/>
          <w:lang w:eastAsia="en-US"/>
        </w:rPr>
        <w:t xml:space="preserve"> 2014, en esta Iniciativa se propone un incremento sustancial </w:t>
      </w:r>
      <w:r w:rsidR="005275D2" w:rsidRPr="00F44D54">
        <w:rPr>
          <w:rFonts w:ascii="Gotham Rounded Book" w:eastAsia="Century Gothic" w:hAnsi="Gotham Rounded Book" w:cs="Verdana"/>
          <w:spacing w:val="1"/>
          <w:sz w:val="21"/>
          <w:szCs w:val="21"/>
          <w:lang w:eastAsia="en-US"/>
        </w:rPr>
        <w:t xml:space="preserve">e inédito, en los últimos 11 años </w:t>
      </w:r>
      <w:r w:rsidRPr="00F44D54">
        <w:rPr>
          <w:rFonts w:ascii="Gotham Rounded Book" w:eastAsia="Century Gothic" w:hAnsi="Gotham Rounded Book" w:cs="Verdana"/>
          <w:spacing w:val="1"/>
          <w:sz w:val="21"/>
          <w:szCs w:val="21"/>
          <w:lang w:eastAsia="en-US"/>
        </w:rPr>
        <w:t>de</w:t>
      </w:r>
      <w:r w:rsidR="005275D2" w:rsidRPr="00F44D54">
        <w:rPr>
          <w:rFonts w:ascii="Gotham Rounded Book" w:eastAsia="Century Gothic" w:hAnsi="Gotham Rounded Book" w:cs="Verdana"/>
          <w:spacing w:val="1"/>
          <w:sz w:val="21"/>
          <w:szCs w:val="21"/>
          <w:lang w:eastAsia="en-US"/>
        </w:rPr>
        <w:t xml:space="preserve"> los</w:t>
      </w:r>
      <w:r w:rsidRPr="00F44D54">
        <w:rPr>
          <w:rFonts w:ascii="Gotham Rounded Book" w:eastAsia="Century Gothic" w:hAnsi="Gotham Rounded Book" w:cs="Verdana"/>
          <w:spacing w:val="1"/>
          <w:sz w:val="21"/>
          <w:szCs w:val="21"/>
          <w:lang w:eastAsia="en-US"/>
        </w:rPr>
        <w:t xml:space="preserve"> Ingresos Locales</w:t>
      </w:r>
      <w:r w:rsidR="005275D2" w:rsidRPr="00F44D54">
        <w:rPr>
          <w:rFonts w:ascii="Gotham Rounded Book" w:eastAsia="Century Gothic" w:hAnsi="Gotham Rounded Book" w:cs="Verdana"/>
          <w:spacing w:val="1"/>
          <w:sz w:val="21"/>
          <w:szCs w:val="21"/>
          <w:lang w:eastAsia="en-US"/>
        </w:rPr>
        <w:t>.</w:t>
      </w:r>
    </w:p>
    <w:p w:rsidR="00FA0793" w:rsidRDefault="00FA0793" w:rsidP="00140943">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spacing w:val="1"/>
          <w:sz w:val="21"/>
          <w:szCs w:val="21"/>
          <w:lang w:eastAsia="en-US"/>
        </w:rPr>
        <w:t xml:space="preserve">La consecución de las metas de Ingresos Locales propuestas para el 2015, </w:t>
      </w:r>
      <w:r w:rsidR="0001783D">
        <w:rPr>
          <w:rFonts w:ascii="Gotham Rounded Book" w:eastAsia="Century Gothic" w:hAnsi="Gotham Rounded Book" w:cs="Verdana"/>
          <w:spacing w:val="1"/>
          <w:sz w:val="21"/>
          <w:szCs w:val="21"/>
          <w:lang w:eastAsia="en-US"/>
        </w:rPr>
        <w:t xml:space="preserve">se desarrolla </w:t>
      </w:r>
      <w:r>
        <w:rPr>
          <w:rFonts w:ascii="Gotham Rounded Book" w:eastAsia="Century Gothic" w:hAnsi="Gotham Rounded Book" w:cs="Verdana"/>
          <w:spacing w:val="1"/>
          <w:sz w:val="21"/>
          <w:szCs w:val="21"/>
          <w:lang w:eastAsia="en-US"/>
        </w:rPr>
        <w:t xml:space="preserve">en un contexto donde no se propone la creación de nuevos </w:t>
      </w:r>
      <w:r w:rsidR="00DA2704">
        <w:rPr>
          <w:rFonts w:ascii="Gotham Rounded Book" w:eastAsia="Century Gothic" w:hAnsi="Gotham Rounded Book" w:cs="Verdana"/>
          <w:spacing w:val="1"/>
          <w:sz w:val="21"/>
          <w:szCs w:val="21"/>
          <w:lang w:eastAsia="en-US"/>
        </w:rPr>
        <w:t>I</w:t>
      </w:r>
      <w:r>
        <w:rPr>
          <w:rFonts w:ascii="Gotham Rounded Book" w:eastAsia="Century Gothic" w:hAnsi="Gotham Rounded Book" w:cs="Verdana"/>
          <w:spacing w:val="1"/>
          <w:sz w:val="21"/>
          <w:szCs w:val="21"/>
          <w:lang w:eastAsia="en-US"/>
        </w:rPr>
        <w:t xml:space="preserve">mpuestos ni el incremento en términos reales de cuotas y tarifas </w:t>
      </w:r>
      <w:r w:rsidR="005275D2">
        <w:rPr>
          <w:rFonts w:ascii="Gotham Rounded Book" w:eastAsia="Century Gothic" w:hAnsi="Gotham Rounded Book" w:cs="Verdana"/>
          <w:spacing w:val="1"/>
          <w:sz w:val="21"/>
          <w:szCs w:val="21"/>
          <w:lang w:eastAsia="en-US"/>
        </w:rPr>
        <w:t xml:space="preserve">sino </w:t>
      </w:r>
      <w:r>
        <w:rPr>
          <w:rFonts w:ascii="Gotham Rounded Book" w:eastAsia="Century Gothic" w:hAnsi="Gotham Rounded Book" w:cs="Verdana"/>
          <w:spacing w:val="1"/>
          <w:sz w:val="21"/>
          <w:szCs w:val="21"/>
          <w:lang w:eastAsia="en-US"/>
        </w:rPr>
        <w:t xml:space="preserve">sólo su actualización para resarcir el efecto inflacionario, la recaudación en ese ejercicio se logrará a través del </w:t>
      </w:r>
      <w:r w:rsidR="009A73E6">
        <w:rPr>
          <w:rFonts w:ascii="Gotham Rounded Book" w:eastAsia="Century Gothic" w:hAnsi="Gotham Rounded Book" w:cs="Verdana"/>
          <w:spacing w:val="1"/>
          <w:sz w:val="21"/>
          <w:szCs w:val="21"/>
          <w:lang w:eastAsia="en-US"/>
        </w:rPr>
        <w:t>reforza</w:t>
      </w:r>
      <w:r>
        <w:rPr>
          <w:rFonts w:ascii="Gotham Rounded Book" w:eastAsia="Century Gothic" w:hAnsi="Gotham Rounded Book" w:cs="Verdana"/>
          <w:spacing w:val="1"/>
          <w:sz w:val="21"/>
          <w:szCs w:val="21"/>
          <w:lang w:eastAsia="en-US"/>
        </w:rPr>
        <w:t>miento de las siguientes estrategias.</w:t>
      </w:r>
    </w:p>
    <w:p w:rsidR="00FA0793" w:rsidRDefault="003A4ED1" w:rsidP="00140943">
      <w:pPr>
        <w:autoSpaceDE w:val="0"/>
        <w:autoSpaceDN w:val="0"/>
        <w:adjustRightInd w:val="0"/>
        <w:spacing w:after="240" w:line="276" w:lineRule="auto"/>
        <w:jc w:val="both"/>
        <w:rPr>
          <w:rFonts w:ascii="Gotham Rounded Book" w:eastAsia="Century Gothic" w:hAnsi="Gotham Rounded Book" w:cs="Verdana"/>
          <w:b/>
          <w:sz w:val="21"/>
          <w:szCs w:val="21"/>
          <w:lang w:eastAsia="en-US"/>
        </w:rPr>
      </w:pPr>
      <w:r>
        <w:rPr>
          <w:rFonts w:ascii="Gotham Rounded Book" w:eastAsia="Century Gothic" w:hAnsi="Gotham Rounded Book" w:cs="Verdana"/>
          <w:b/>
          <w:sz w:val="21"/>
          <w:szCs w:val="21"/>
          <w:lang w:eastAsia="en-US"/>
        </w:rPr>
        <w:t xml:space="preserve">III. ESTRATEGIAS PARA FORTALECER </w:t>
      </w:r>
      <w:r w:rsidRPr="00D95412">
        <w:rPr>
          <w:rFonts w:ascii="Gotham Rounded Book" w:eastAsia="Century Gothic" w:hAnsi="Gotham Rounded Book" w:cs="Verdana"/>
          <w:b/>
          <w:sz w:val="21"/>
          <w:szCs w:val="21"/>
          <w:lang w:eastAsia="en-US"/>
        </w:rPr>
        <w:t>L</w:t>
      </w:r>
      <w:r>
        <w:rPr>
          <w:rFonts w:ascii="Gotham Rounded Book" w:eastAsia="Century Gothic" w:hAnsi="Gotham Rounded Book" w:cs="Verdana"/>
          <w:b/>
          <w:sz w:val="21"/>
          <w:szCs w:val="21"/>
          <w:lang w:eastAsia="en-US"/>
        </w:rPr>
        <w:t>A HACIENDA PÚBLICA LOCAL</w:t>
      </w:r>
    </w:p>
    <w:p w:rsidR="00FA0793"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Pr>
          <w:rFonts w:ascii="Gotham Rounded Book" w:eastAsia="Century Gothic" w:hAnsi="Gotham Rounded Book" w:cs="Verdana"/>
          <w:sz w:val="21"/>
          <w:szCs w:val="21"/>
          <w:lang w:eastAsia="en-US"/>
        </w:rPr>
        <w:t xml:space="preserve">El </w:t>
      </w:r>
      <w:r w:rsidRPr="00487D91">
        <w:rPr>
          <w:rFonts w:ascii="Gotham Rounded Book" w:eastAsia="Century Gothic" w:hAnsi="Gotham Rounded Book" w:cs="Verdana"/>
          <w:smallCaps/>
          <w:sz w:val="21"/>
          <w:szCs w:val="21"/>
          <w:lang w:eastAsia="en-US"/>
        </w:rPr>
        <w:t>gdf</w:t>
      </w:r>
      <w:r>
        <w:rPr>
          <w:rFonts w:ascii="Gotham Rounded Book" w:eastAsia="Century Gothic" w:hAnsi="Gotham Rounded Book" w:cs="Verdana"/>
          <w:sz w:val="21"/>
          <w:szCs w:val="21"/>
          <w:lang w:eastAsia="en-US"/>
        </w:rPr>
        <w:t xml:space="preserve"> se encuentra comprometido con una política tributaria efectiva, de inclusión social y que promueva un desarrollo económico sustentable, que permita el fortalecimiento de los ingresos del Distrito Federal, así como el sostenimiento de finanzas públicas sanas.</w:t>
      </w:r>
    </w:p>
    <w:p w:rsidR="00FA0793"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Pr>
          <w:rFonts w:ascii="Gotham Rounded Book" w:eastAsia="Century Gothic" w:hAnsi="Gotham Rounded Book" w:cs="Verdana"/>
          <w:sz w:val="21"/>
          <w:szCs w:val="21"/>
          <w:lang w:eastAsia="en-US"/>
        </w:rPr>
        <w:t xml:space="preserve">El Programa General de Desarrollo del Distrito Federal 2013-2018, tiene entre sus objetivos, impulsar el crecimiento de las fuentes propias de financiamiento que permitan contar con los recursos necesarios y las condiciones de sustentabilidad, que garanticen una apropiada provisión de bienes y servicios públicos al igual que la continuidad de programas sociales, al tiempo que favorezcan un ambiente óptimo para la inversión y el crecimiento económico de la Ciudad de México. </w:t>
      </w:r>
    </w:p>
    <w:p w:rsidR="00FA0793"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sidRPr="002F08A5">
        <w:rPr>
          <w:rFonts w:ascii="Gotham Rounded Book" w:eastAsia="Century Gothic" w:hAnsi="Gotham Rounded Book" w:cs="Verdana"/>
          <w:sz w:val="21"/>
          <w:szCs w:val="21"/>
          <w:lang w:eastAsia="en-US"/>
        </w:rPr>
        <w:t>Para ello, la política tributaria implementada por el gobierno capitalino, se encuentra orientada en fortalecer las fuentes de ingresos propios mediante acciones que permitan a los ciudadanos el cumplimiento voluntario de sus contribuciones, así como una reducción de la evasión y elusión fiscal.</w:t>
      </w:r>
      <w:r>
        <w:rPr>
          <w:rFonts w:ascii="Gotham Rounded Book" w:eastAsia="Century Gothic" w:hAnsi="Gotham Rounded Book" w:cs="Verdana"/>
          <w:sz w:val="21"/>
          <w:szCs w:val="21"/>
          <w:lang w:eastAsia="en-US"/>
        </w:rPr>
        <w:t xml:space="preserve"> </w:t>
      </w:r>
    </w:p>
    <w:p w:rsidR="00FA0793"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Pr>
          <w:rFonts w:ascii="Gotham Rounded Book" w:eastAsia="Century Gothic" w:hAnsi="Gotham Rounded Book" w:cs="Verdana"/>
          <w:sz w:val="21"/>
          <w:szCs w:val="21"/>
          <w:lang w:eastAsia="en-US"/>
        </w:rPr>
        <w:t xml:space="preserve">Así, las autoridades fiscales, valiéndose de las </w:t>
      </w:r>
      <w:r w:rsidRPr="00487D91">
        <w:rPr>
          <w:rFonts w:ascii="Gotham Rounded Book" w:eastAsia="Century Gothic" w:hAnsi="Gotham Rounded Book" w:cs="Verdana"/>
          <w:smallCaps/>
          <w:sz w:val="21"/>
          <w:szCs w:val="21"/>
          <w:lang w:eastAsia="en-US"/>
        </w:rPr>
        <w:t>tic</w:t>
      </w:r>
      <w:r>
        <w:rPr>
          <w:rFonts w:ascii="Gotham Rounded Book" w:eastAsia="Century Gothic" w:hAnsi="Gotham Rounded Book" w:cs="Verdana"/>
          <w:sz w:val="21"/>
          <w:szCs w:val="21"/>
          <w:lang w:eastAsia="en-US"/>
        </w:rPr>
        <w:t xml:space="preserve">, continuarán con una mayor difusión de la información fiscal, con la ampliación de los puntos de recaudación y con el proceso de modernización de las Administraciones Tributarias, refrendando de esta manera su compromiso para establecer los incentivos al contribuyente para mejorar y facilitar el acceso a más opciones para el cumplimiento de sus obligaciones, así como para la prestación de ciertos servicios. Por otra parte, se mantendrán los esfuerzos en materia de fiscalización, mediante acciones de comprobación de obligaciones y cobranza de créditos fiscales. </w:t>
      </w:r>
    </w:p>
    <w:p w:rsidR="00FA0793" w:rsidRPr="00C736EA" w:rsidRDefault="00FA0793" w:rsidP="00140943">
      <w:pPr>
        <w:autoSpaceDE w:val="0"/>
        <w:autoSpaceDN w:val="0"/>
        <w:adjustRightInd w:val="0"/>
        <w:spacing w:after="240" w:line="276" w:lineRule="auto"/>
        <w:jc w:val="both"/>
        <w:rPr>
          <w:rFonts w:ascii="Gotham Rounded Book" w:eastAsia="Century Gothic" w:hAnsi="Gotham Rounded Book" w:cs="Verdana"/>
          <w:b/>
          <w:sz w:val="21"/>
          <w:szCs w:val="21"/>
          <w:lang w:eastAsia="en-US"/>
        </w:rPr>
      </w:pPr>
      <w:r w:rsidRPr="00C736EA">
        <w:rPr>
          <w:rFonts w:ascii="Gotham Rounded Book" w:eastAsia="Century Gothic" w:hAnsi="Gotham Rounded Book" w:cs="Verdana"/>
          <w:b/>
          <w:sz w:val="21"/>
          <w:szCs w:val="21"/>
          <w:lang w:eastAsia="en-US"/>
        </w:rPr>
        <w:t>Acciones de modernización, innovación y calidad en la atención al contribuyente</w:t>
      </w:r>
    </w:p>
    <w:p w:rsidR="00FA0793"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Pr>
          <w:rFonts w:ascii="Gotham Rounded Book" w:eastAsia="Century Gothic" w:hAnsi="Gotham Rounded Book" w:cs="Verdana"/>
          <w:sz w:val="21"/>
          <w:szCs w:val="21"/>
          <w:lang w:eastAsia="en-US"/>
        </w:rPr>
        <w:t xml:space="preserve">El Gobierno de la Ciudad es consciente de que un uso óptimo de las </w:t>
      </w:r>
      <w:r w:rsidRPr="00487D91">
        <w:rPr>
          <w:rFonts w:ascii="Gotham Rounded Book" w:eastAsia="Century Gothic" w:hAnsi="Gotham Rounded Book" w:cs="Verdana"/>
          <w:smallCaps/>
          <w:sz w:val="21"/>
          <w:szCs w:val="21"/>
          <w:lang w:eastAsia="en-US"/>
        </w:rPr>
        <w:t>tic</w:t>
      </w:r>
      <w:r>
        <w:rPr>
          <w:rFonts w:ascii="Gotham Rounded Book" w:eastAsia="Century Gothic" w:hAnsi="Gotham Rounded Book" w:cs="Verdana"/>
          <w:sz w:val="21"/>
          <w:szCs w:val="21"/>
          <w:lang w:eastAsia="en-US"/>
        </w:rPr>
        <w:t xml:space="preserve"> en los procesos de recaudación, no sólo se traduce en un mayor acercamiento entre </w:t>
      </w:r>
      <w:r w:rsidR="003A4ED1">
        <w:rPr>
          <w:rFonts w:ascii="Gotham Rounded Book" w:eastAsia="Century Gothic" w:hAnsi="Gotham Rounded Book" w:cs="Verdana"/>
          <w:sz w:val="21"/>
          <w:szCs w:val="21"/>
          <w:lang w:eastAsia="en-US"/>
        </w:rPr>
        <w:t>a</w:t>
      </w:r>
      <w:r>
        <w:rPr>
          <w:rFonts w:ascii="Gotham Rounded Book" w:eastAsia="Century Gothic" w:hAnsi="Gotham Rounded Book" w:cs="Verdana"/>
          <w:sz w:val="21"/>
          <w:szCs w:val="21"/>
          <w:lang w:eastAsia="en-US"/>
        </w:rPr>
        <w:t>utoridad y ciudadanos, sino también es una vía que facilita el pago de las contribuciones, que reduce los costos de cumplimiento y fomenta una cultura tributaria positiva.</w:t>
      </w:r>
    </w:p>
    <w:p w:rsidR="00FA0793"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Pr>
          <w:rFonts w:ascii="Gotham Rounded Book" w:eastAsia="Century Gothic" w:hAnsi="Gotham Rounded Book" w:cs="Verdana"/>
          <w:sz w:val="21"/>
          <w:szCs w:val="21"/>
          <w:lang w:eastAsia="en-US"/>
        </w:rPr>
        <w:t>Es por ello que las estrategias para simplificar el pago de impuestos y agilizar la prestación de servicios, se encuentran fuertemente cimentadas en el uso eficiente de esas tecnologías para garantizar una plena atención a los ciudadanos así como el incremento de la base de contribuyentes.</w:t>
      </w:r>
    </w:p>
    <w:p w:rsidR="00FA0793"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Pr>
          <w:rFonts w:ascii="Gotham Rounded Book" w:eastAsia="Century Gothic" w:hAnsi="Gotham Rounded Book" w:cs="Verdana"/>
          <w:sz w:val="21"/>
          <w:szCs w:val="21"/>
          <w:lang w:eastAsia="en-US"/>
        </w:rPr>
        <w:t xml:space="preserve">Por lo anterior, el reto trazado por el </w:t>
      </w:r>
      <w:r w:rsidRPr="00487D91">
        <w:rPr>
          <w:rFonts w:ascii="Gotham Rounded Book" w:eastAsia="Century Gothic" w:hAnsi="Gotham Rounded Book" w:cs="Verdana"/>
          <w:smallCaps/>
          <w:sz w:val="21"/>
          <w:szCs w:val="21"/>
          <w:lang w:eastAsia="en-US"/>
        </w:rPr>
        <w:t>gdf</w:t>
      </w:r>
      <w:r>
        <w:rPr>
          <w:rFonts w:ascii="Gotham Rounded Book" w:eastAsia="Century Gothic" w:hAnsi="Gotham Rounded Book" w:cs="Verdana"/>
          <w:sz w:val="21"/>
          <w:szCs w:val="21"/>
          <w:lang w:eastAsia="en-US"/>
        </w:rPr>
        <w:t xml:space="preserve"> durante la presente administración es el establecer mecanismos para que los contribuyentes puedan cumplir con sus obligaciones fiscales, a un menor costo posible, a la vez que permitan captar nuevos contribuyentes y asegurar la integración de éstos al ciclo tributario. </w:t>
      </w:r>
    </w:p>
    <w:p w:rsidR="00FA0793"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Pr>
          <w:rFonts w:ascii="Gotham Rounded Book" w:eastAsia="Century Gothic" w:hAnsi="Gotham Rounded Book" w:cs="Verdana"/>
          <w:i/>
          <w:sz w:val="21"/>
          <w:szCs w:val="21"/>
          <w:lang w:eastAsia="en-US"/>
        </w:rPr>
        <w:t>Uso de tecnologías de la información y comunicación</w:t>
      </w:r>
    </w:p>
    <w:p w:rsidR="00FA0793" w:rsidRPr="00F44D54" w:rsidRDefault="00FA0793" w:rsidP="00992418">
      <w:pPr>
        <w:pStyle w:val="Prrafodelista"/>
        <w:numPr>
          <w:ilvl w:val="0"/>
          <w:numId w:val="31"/>
        </w:numPr>
        <w:autoSpaceDE w:val="0"/>
        <w:autoSpaceDN w:val="0"/>
        <w:adjustRightInd w:val="0"/>
        <w:spacing w:after="240" w:line="276" w:lineRule="auto"/>
        <w:ind w:left="284" w:hanging="284"/>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En marzo, se incorporó como auxiliar de recaudación la aplicación “Tesorería </w:t>
      </w:r>
      <w:r w:rsidR="001C285E" w:rsidRPr="00F44D54">
        <w:rPr>
          <w:rFonts w:ascii="Gotham Rounded Book" w:eastAsia="Century Gothic" w:hAnsi="Gotham Rounded Book" w:cs="Verdana"/>
          <w:smallCaps/>
          <w:sz w:val="21"/>
          <w:szCs w:val="21"/>
          <w:lang w:eastAsia="en-US"/>
        </w:rPr>
        <w:t>cdmx</w:t>
      </w:r>
      <w:r w:rsidR="001C285E" w:rsidRPr="00F44D54">
        <w:rPr>
          <w:rFonts w:ascii="Gotham Rounded Book" w:eastAsia="Century Gothic" w:hAnsi="Gotham Rounded Book" w:cs="Verdana"/>
          <w:sz w:val="21"/>
          <w:szCs w:val="21"/>
          <w:lang w:eastAsia="en-US"/>
        </w:rPr>
        <w:t>”</w:t>
      </w:r>
      <w:r w:rsidRPr="00F44D54">
        <w:rPr>
          <w:rFonts w:ascii="Gotham Rounded Book" w:eastAsia="Century Gothic" w:hAnsi="Gotham Rounded Book" w:cs="Verdana"/>
          <w:sz w:val="21"/>
          <w:szCs w:val="21"/>
          <w:lang w:eastAsia="en-US"/>
        </w:rPr>
        <w:t>, una innovadora aplicación para dispositivos electrónicos móviles a través de la cual, se puede efectuar el pago de diversas contribuciones</w:t>
      </w:r>
      <w:r w:rsidR="001C285E" w:rsidRPr="00F44D54">
        <w:rPr>
          <w:rFonts w:ascii="Gotham Rounded Book" w:eastAsia="Century Gothic" w:hAnsi="Gotham Rounded Book" w:cs="Verdana"/>
          <w:sz w:val="21"/>
          <w:szCs w:val="21"/>
          <w:lang w:eastAsia="en-US"/>
        </w:rPr>
        <w:t xml:space="preserve"> desde su teléfono móvil</w:t>
      </w:r>
      <w:r w:rsidRPr="00F44D54">
        <w:rPr>
          <w:rFonts w:ascii="Gotham Rounded Book" w:eastAsia="Century Gothic" w:hAnsi="Gotham Rounded Book" w:cs="Verdana"/>
          <w:sz w:val="21"/>
          <w:szCs w:val="21"/>
          <w:lang w:eastAsia="en-US"/>
        </w:rPr>
        <w:t>. Al mes de septiembre, esta aplicación ya contaba con 2 mil 269 usuarios, los cuales habí</w:t>
      </w:r>
      <w:r w:rsidR="0001783D">
        <w:rPr>
          <w:rFonts w:ascii="Gotham Rounded Book" w:eastAsia="Century Gothic" w:hAnsi="Gotham Rounded Book" w:cs="Verdana"/>
          <w:sz w:val="21"/>
          <w:szCs w:val="21"/>
          <w:lang w:eastAsia="en-US"/>
        </w:rPr>
        <w:t>an efectuado un total de 7 mil 8</w:t>
      </w:r>
      <w:r w:rsidRPr="00F44D54">
        <w:rPr>
          <w:rFonts w:ascii="Gotham Rounded Book" w:eastAsia="Century Gothic" w:hAnsi="Gotham Rounded Book" w:cs="Verdana"/>
          <w:sz w:val="21"/>
          <w:szCs w:val="21"/>
          <w:lang w:eastAsia="en-US"/>
        </w:rPr>
        <w:t>78 operaciones.</w:t>
      </w:r>
    </w:p>
    <w:p w:rsidR="00FA0793" w:rsidRPr="00F44D54" w:rsidRDefault="00FA0793" w:rsidP="00992418">
      <w:pPr>
        <w:pStyle w:val="Prrafodelista"/>
        <w:numPr>
          <w:ilvl w:val="0"/>
          <w:numId w:val="31"/>
        </w:numPr>
        <w:autoSpaceDE w:val="0"/>
        <w:autoSpaceDN w:val="0"/>
        <w:adjustRightInd w:val="0"/>
        <w:spacing w:after="240" w:line="276" w:lineRule="auto"/>
        <w:ind w:left="284" w:hanging="284"/>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En este año se puso en marcha la emisión de Certificaciones de Pago y Constancias de Adeudo Predial electrónicas a través de la página de la Secretaría de Finanzas. Por medio de éste los contribuyentes pueden solicitar y tramitar las certificaciones de pago de contribuciones y </w:t>
      </w:r>
      <w:r w:rsidR="0090107D" w:rsidRPr="00F44D54">
        <w:rPr>
          <w:rFonts w:ascii="Gotham Rounded Book" w:eastAsia="Century Gothic" w:hAnsi="Gotham Rounded Book" w:cs="Verdana"/>
          <w:sz w:val="21"/>
          <w:szCs w:val="21"/>
          <w:lang w:eastAsia="en-US"/>
        </w:rPr>
        <w:t>C</w:t>
      </w:r>
      <w:r w:rsidRPr="00F44D54">
        <w:rPr>
          <w:rFonts w:ascii="Gotham Rounded Book" w:eastAsia="Century Gothic" w:hAnsi="Gotham Rounded Book" w:cs="Verdana"/>
          <w:sz w:val="21"/>
          <w:szCs w:val="21"/>
          <w:lang w:eastAsia="en-US"/>
        </w:rPr>
        <w:t xml:space="preserve">onstancias de </w:t>
      </w:r>
      <w:r w:rsidR="0090107D" w:rsidRPr="00F44D54">
        <w:rPr>
          <w:rFonts w:ascii="Gotham Rounded Book" w:eastAsia="Century Gothic" w:hAnsi="Gotham Rounded Book" w:cs="Verdana"/>
          <w:sz w:val="21"/>
          <w:szCs w:val="21"/>
          <w:lang w:eastAsia="en-US"/>
        </w:rPr>
        <w:t>A</w:t>
      </w:r>
      <w:r w:rsidRPr="00F44D54">
        <w:rPr>
          <w:rFonts w:ascii="Gotham Rounded Book" w:eastAsia="Century Gothic" w:hAnsi="Gotham Rounded Book" w:cs="Verdana"/>
          <w:sz w:val="21"/>
          <w:szCs w:val="21"/>
          <w:lang w:eastAsia="en-US"/>
        </w:rPr>
        <w:t xml:space="preserve">deudo </w:t>
      </w:r>
      <w:r w:rsidR="0090107D" w:rsidRPr="00F44D54">
        <w:rPr>
          <w:rFonts w:ascii="Gotham Rounded Book" w:eastAsia="Century Gothic" w:hAnsi="Gotham Rounded Book" w:cs="Verdana"/>
          <w:sz w:val="21"/>
          <w:szCs w:val="21"/>
          <w:lang w:eastAsia="en-US"/>
        </w:rPr>
        <w:t>P</w:t>
      </w:r>
      <w:r w:rsidRPr="00F44D54">
        <w:rPr>
          <w:rFonts w:ascii="Gotham Rounded Book" w:eastAsia="Century Gothic" w:hAnsi="Gotham Rounded Book" w:cs="Verdana"/>
          <w:sz w:val="21"/>
          <w:szCs w:val="21"/>
          <w:lang w:eastAsia="en-US"/>
        </w:rPr>
        <w:t>redial usando cualquier dispositivo electrónico y con ello tener la certeza que su documento fue expedido por la autoridad competente. Así, al cierre del tercer trimestre, se habían expedido por este medio 84 mil 708 Constancias de Adeudo y 28 mil 267 Certificaciones de Pago.</w:t>
      </w:r>
    </w:p>
    <w:p w:rsidR="00FA0793" w:rsidRPr="00F44D54" w:rsidRDefault="00FA0793" w:rsidP="00992418">
      <w:pPr>
        <w:pStyle w:val="Prrafodelista"/>
        <w:numPr>
          <w:ilvl w:val="0"/>
          <w:numId w:val="31"/>
        </w:numPr>
        <w:autoSpaceDE w:val="0"/>
        <w:autoSpaceDN w:val="0"/>
        <w:adjustRightInd w:val="0"/>
        <w:spacing w:after="240" w:line="276" w:lineRule="auto"/>
        <w:ind w:left="284" w:hanging="284"/>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En 2014 se implementó el sistema denominado “Teso-Subastas </w:t>
      </w:r>
      <w:r w:rsidR="0090107D" w:rsidRPr="00F44D54">
        <w:rPr>
          <w:rFonts w:ascii="Gotham Rounded Book" w:eastAsia="Century Gothic" w:hAnsi="Gotham Rounded Book" w:cs="Verdana"/>
          <w:smallCaps/>
          <w:sz w:val="21"/>
          <w:szCs w:val="21"/>
          <w:lang w:eastAsia="en-US"/>
        </w:rPr>
        <w:t>df</w:t>
      </w:r>
      <w:r w:rsidRPr="00F44D54">
        <w:rPr>
          <w:rFonts w:ascii="Gotham Rounded Book" w:eastAsia="Century Gothic" w:hAnsi="Gotham Rounded Book" w:cs="Verdana"/>
          <w:sz w:val="21"/>
          <w:szCs w:val="21"/>
          <w:lang w:eastAsia="en-US"/>
        </w:rPr>
        <w:t>” que tiene como función principal difundir al público en general las subastas de bienes embargados por la Secretaría de Finanzas, con la posibilidad de poder realizar toda la logística que implica el participar en una almoneda, sin necesidad de viajar al</w:t>
      </w:r>
      <w:r w:rsidR="0001783D">
        <w:rPr>
          <w:rFonts w:ascii="Gotham Rounded Book" w:eastAsia="Century Gothic" w:hAnsi="Gotham Rounded Book" w:cs="Verdana"/>
          <w:sz w:val="21"/>
          <w:szCs w:val="21"/>
          <w:lang w:eastAsia="en-US"/>
        </w:rPr>
        <w:t xml:space="preserve"> Distrito Federal</w:t>
      </w:r>
      <w:r w:rsidRPr="00F44D54">
        <w:rPr>
          <w:rFonts w:ascii="Gotham Rounded Book" w:eastAsia="Century Gothic" w:hAnsi="Gotham Rounded Book" w:cs="Verdana"/>
          <w:sz w:val="21"/>
          <w:szCs w:val="21"/>
          <w:lang w:eastAsia="en-US"/>
        </w:rPr>
        <w:t>, a través de medios electrónicos.</w:t>
      </w:r>
    </w:p>
    <w:p w:rsidR="00FA0793" w:rsidRPr="00F44D54" w:rsidRDefault="00FA0793" w:rsidP="00992418">
      <w:pPr>
        <w:pStyle w:val="Prrafodelista"/>
        <w:autoSpaceDE w:val="0"/>
        <w:autoSpaceDN w:val="0"/>
        <w:adjustRightInd w:val="0"/>
        <w:spacing w:after="240" w:line="276" w:lineRule="auto"/>
        <w:ind w:left="284"/>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Este sistema homologa los procedimientos de remate tanto en materia local como federal con lo que se proyecta incrementar la recaudación para el Distrito Federal. Gracias a ello, en el periodo enero a septiembre se programaron 44 periodos de remate de los cuales 38 fueron concluidos en septiembre y 6 iniciaron en el mismo mes y concluyeron en octubre. Además, se logró la recuperación de 7 créditos fiscales que se encontraban en la etapa previa a la difusión del remate por un monto de 0.3 mdp, dando un total de 18 créditos fiscales recuperados, que representan un monto de 2.1 mdp.</w:t>
      </w:r>
    </w:p>
    <w:p w:rsidR="00FA0793" w:rsidRPr="00F44D54" w:rsidRDefault="0001783D" w:rsidP="00992418">
      <w:pPr>
        <w:pStyle w:val="Prrafodelista"/>
        <w:numPr>
          <w:ilvl w:val="0"/>
          <w:numId w:val="31"/>
        </w:numPr>
        <w:autoSpaceDE w:val="0"/>
        <w:autoSpaceDN w:val="0"/>
        <w:adjustRightInd w:val="0"/>
        <w:spacing w:after="240" w:line="276" w:lineRule="auto"/>
        <w:ind w:left="284" w:hanging="284"/>
        <w:jc w:val="both"/>
        <w:rPr>
          <w:rFonts w:ascii="Gotham Rounded Book" w:eastAsia="Century Gothic" w:hAnsi="Gotham Rounded Book" w:cs="Verdana"/>
          <w:sz w:val="21"/>
          <w:szCs w:val="21"/>
          <w:lang w:eastAsia="en-US"/>
        </w:rPr>
      </w:pPr>
      <w:r>
        <w:rPr>
          <w:rFonts w:ascii="Gotham Rounded Book" w:eastAsia="Century Gothic" w:hAnsi="Gotham Rounded Book" w:cs="Verdana"/>
          <w:sz w:val="21"/>
          <w:szCs w:val="21"/>
          <w:lang w:eastAsia="en-US"/>
        </w:rPr>
        <w:t>E</w:t>
      </w:r>
      <w:r w:rsidR="00FA0793" w:rsidRPr="00F44D54">
        <w:rPr>
          <w:rFonts w:ascii="Gotham Rounded Book" w:eastAsia="Century Gothic" w:hAnsi="Gotham Rounded Book" w:cs="Verdana"/>
          <w:sz w:val="21"/>
          <w:szCs w:val="21"/>
          <w:lang w:eastAsia="en-US"/>
        </w:rPr>
        <w:t>ntró en operación el Sistema de líneas de captura para Notarios Públicos (</w:t>
      </w:r>
      <w:r w:rsidR="00FA0793" w:rsidRPr="00F44D54">
        <w:rPr>
          <w:rFonts w:ascii="Gotham Rounded Book" w:eastAsia="Century Gothic" w:hAnsi="Gotham Rounded Book" w:cs="Verdana"/>
          <w:smallCaps/>
          <w:sz w:val="21"/>
          <w:szCs w:val="21"/>
          <w:lang w:eastAsia="en-US"/>
        </w:rPr>
        <w:t>sinova</w:t>
      </w:r>
      <w:r w:rsidR="00FA0793" w:rsidRPr="00F44D54">
        <w:rPr>
          <w:rFonts w:ascii="Gotham Rounded Book" w:eastAsia="Century Gothic" w:hAnsi="Gotham Rounded Book" w:cs="Verdana"/>
          <w:sz w:val="21"/>
          <w:szCs w:val="21"/>
          <w:lang w:eastAsia="en-US"/>
        </w:rPr>
        <w:t xml:space="preserve">) para la generación de líneas de captura para el pago de Derechos y conceptos que se indicaron en las Resoluciones para la formalización de Transmisión de Propiedad por Sucesión, Jornada Notarial 2014, así como el Programa de Inmuebles Construidos, Rehabilitados, Adaptados o Financiados por el </w:t>
      </w:r>
      <w:r w:rsidR="00FA0793" w:rsidRPr="00F44D54">
        <w:rPr>
          <w:rFonts w:ascii="Gotham Rounded Book" w:eastAsia="Century Gothic" w:hAnsi="Gotham Rounded Book" w:cs="Verdana"/>
          <w:smallCaps/>
          <w:sz w:val="21"/>
          <w:szCs w:val="21"/>
          <w:lang w:eastAsia="en-US"/>
        </w:rPr>
        <w:t xml:space="preserve">invi, ficapro, fividesu, fondeco-df </w:t>
      </w:r>
      <w:r w:rsidR="00FA0793" w:rsidRPr="00F44D54">
        <w:rPr>
          <w:rFonts w:ascii="Gotham Rounded Book" w:eastAsia="Century Gothic" w:hAnsi="Gotham Rounded Book" w:cs="Verdana"/>
          <w:sz w:val="21"/>
          <w:szCs w:val="21"/>
          <w:lang w:eastAsia="en-US"/>
        </w:rPr>
        <w:t>ó</w:t>
      </w:r>
      <w:r w:rsidR="00FA0793" w:rsidRPr="00F44D54">
        <w:rPr>
          <w:rFonts w:ascii="Gotham Rounded Book" w:eastAsia="Century Gothic" w:hAnsi="Gotham Rounded Book" w:cs="Verdana"/>
          <w:smallCaps/>
          <w:sz w:val="21"/>
          <w:szCs w:val="21"/>
          <w:lang w:eastAsia="en-US"/>
        </w:rPr>
        <w:t xml:space="preserve"> fonhapo</w:t>
      </w:r>
      <w:r w:rsidR="0090107D" w:rsidRPr="00F44D54">
        <w:rPr>
          <w:rFonts w:ascii="Gotham Rounded Book" w:eastAsia="Century Gothic" w:hAnsi="Gotham Rounded Book" w:cs="Verdana"/>
          <w:smallCaps/>
          <w:sz w:val="21"/>
          <w:szCs w:val="21"/>
          <w:lang w:eastAsia="en-US"/>
        </w:rPr>
        <w:t>.</w:t>
      </w:r>
    </w:p>
    <w:p w:rsidR="00FA0793" w:rsidRPr="00F44D54" w:rsidRDefault="00FA0793" w:rsidP="00992418">
      <w:pPr>
        <w:pStyle w:val="Prrafodelista"/>
        <w:numPr>
          <w:ilvl w:val="0"/>
          <w:numId w:val="31"/>
        </w:numPr>
        <w:autoSpaceDE w:val="0"/>
        <w:autoSpaceDN w:val="0"/>
        <w:adjustRightInd w:val="0"/>
        <w:spacing w:after="240" w:line="276" w:lineRule="auto"/>
        <w:ind w:left="284" w:hanging="284"/>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En el primer trimestre de 2014, se habilitó en el Sistema de Presentación de Dictámenes vía Internet (</w:t>
      </w:r>
      <w:r w:rsidRPr="00F44D54">
        <w:rPr>
          <w:rFonts w:ascii="Gotham Rounded Book" w:eastAsia="Century Gothic" w:hAnsi="Gotham Rounded Book" w:cs="Verdana"/>
          <w:smallCaps/>
          <w:sz w:val="21"/>
          <w:szCs w:val="21"/>
          <w:lang w:eastAsia="en-US"/>
        </w:rPr>
        <w:t>sipredi</w:t>
      </w:r>
      <w:r w:rsidRPr="00F44D54">
        <w:rPr>
          <w:rFonts w:ascii="Gotham Rounded Book" w:eastAsia="Century Gothic" w:hAnsi="Gotham Rounded Book" w:cs="Verdana"/>
          <w:sz w:val="21"/>
          <w:szCs w:val="21"/>
          <w:lang w:eastAsia="en-US"/>
        </w:rPr>
        <w:t xml:space="preserve">), un módulo para la generación de líneas de captura que permite a los contribuyentes dictaminados realizar los pagos de las diferencias de </w:t>
      </w:r>
      <w:r w:rsidR="0090107D" w:rsidRPr="00F44D54">
        <w:rPr>
          <w:rFonts w:ascii="Gotham Rounded Book" w:eastAsia="Century Gothic" w:hAnsi="Gotham Rounded Book" w:cs="Verdana"/>
          <w:sz w:val="21"/>
          <w:szCs w:val="21"/>
          <w:lang w:eastAsia="en-US"/>
        </w:rPr>
        <w:t>Impuesto Predia</w:t>
      </w:r>
      <w:r w:rsidRPr="00F44D54">
        <w:rPr>
          <w:rFonts w:ascii="Gotham Rounded Book" w:eastAsia="Century Gothic" w:hAnsi="Gotham Rounded Book" w:cs="Verdana"/>
          <w:sz w:val="21"/>
          <w:szCs w:val="21"/>
          <w:lang w:eastAsia="en-US"/>
        </w:rPr>
        <w:t xml:space="preserve">l, </w:t>
      </w:r>
      <w:r w:rsidR="0090107D" w:rsidRPr="00F44D54">
        <w:rPr>
          <w:rFonts w:ascii="Gotham Rounded Book" w:eastAsia="Century Gothic" w:hAnsi="Gotham Rounded Book" w:cs="Verdana"/>
          <w:sz w:val="21"/>
          <w:szCs w:val="21"/>
          <w:lang w:eastAsia="en-US"/>
        </w:rPr>
        <w:t>Sobre</w:t>
      </w:r>
      <w:r w:rsidRPr="00F44D54">
        <w:rPr>
          <w:rFonts w:ascii="Gotham Rounded Book" w:eastAsia="Century Gothic" w:hAnsi="Gotham Rounded Book" w:cs="Verdana"/>
          <w:sz w:val="21"/>
          <w:szCs w:val="21"/>
          <w:lang w:eastAsia="en-US"/>
        </w:rPr>
        <w:t xml:space="preserve"> </w:t>
      </w:r>
      <w:r w:rsidR="0090107D" w:rsidRPr="00F44D54">
        <w:rPr>
          <w:rFonts w:ascii="Gotham Rounded Book" w:eastAsia="Century Gothic" w:hAnsi="Gotham Rounded Book" w:cs="Verdana"/>
          <w:sz w:val="21"/>
          <w:szCs w:val="21"/>
          <w:lang w:eastAsia="en-US"/>
        </w:rPr>
        <w:t>N</w:t>
      </w:r>
      <w:r w:rsidRPr="00F44D54">
        <w:rPr>
          <w:rFonts w:ascii="Gotham Rounded Book" w:eastAsia="Century Gothic" w:hAnsi="Gotham Rounded Book" w:cs="Verdana"/>
          <w:sz w:val="21"/>
          <w:szCs w:val="21"/>
          <w:lang w:eastAsia="en-US"/>
        </w:rPr>
        <w:t xml:space="preserve">óminas y </w:t>
      </w:r>
      <w:r w:rsidR="0090107D" w:rsidRPr="00F44D54">
        <w:rPr>
          <w:rFonts w:ascii="Gotham Rounded Book" w:eastAsia="Century Gothic" w:hAnsi="Gotham Rounded Book" w:cs="Verdana"/>
          <w:sz w:val="21"/>
          <w:szCs w:val="21"/>
          <w:lang w:eastAsia="en-US"/>
        </w:rPr>
        <w:t>D</w:t>
      </w:r>
      <w:r w:rsidRPr="00F44D54">
        <w:rPr>
          <w:rFonts w:ascii="Gotham Rounded Book" w:eastAsia="Century Gothic" w:hAnsi="Gotham Rounded Book" w:cs="Verdana"/>
          <w:sz w:val="21"/>
          <w:szCs w:val="21"/>
          <w:lang w:eastAsia="en-US"/>
        </w:rPr>
        <w:t xml:space="preserve">erechos </w:t>
      </w:r>
      <w:r w:rsidR="00D45CB4" w:rsidRPr="00F44D54">
        <w:rPr>
          <w:rFonts w:ascii="Gotham Rounded Book" w:eastAsia="Century Gothic" w:hAnsi="Gotham Rounded Book" w:cs="Verdana"/>
          <w:sz w:val="21"/>
          <w:szCs w:val="21"/>
          <w:lang w:eastAsia="en-US"/>
        </w:rPr>
        <w:t>p</w:t>
      </w:r>
      <w:r w:rsidR="00EC0700" w:rsidRPr="00F44D54">
        <w:rPr>
          <w:rFonts w:ascii="Gotham Rounded Book" w:eastAsia="Century Gothic" w:hAnsi="Gotham Rounded Book" w:cs="Verdana"/>
          <w:sz w:val="21"/>
          <w:szCs w:val="21"/>
          <w:lang w:eastAsia="en-US"/>
        </w:rPr>
        <w:t>or la Prestación de Servicios por el Suministro de Agua</w:t>
      </w:r>
      <w:r w:rsidR="0090107D" w:rsidRPr="00F44D54">
        <w:rPr>
          <w:rFonts w:ascii="Gotham Rounded Book" w:eastAsia="Century Gothic" w:hAnsi="Gotham Rounded Book" w:cs="Verdana"/>
          <w:sz w:val="21"/>
          <w:szCs w:val="21"/>
          <w:lang w:eastAsia="en-US"/>
        </w:rPr>
        <w:t xml:space="preserve"> </w:t>
      </w:r>
      <w:r w:rsidRPr="00F44D54">
        <w:rPr>
          <w:rFonts w:ascii="Gotham Rounded Book" w:eastAsia="Century Gothic" w:hAnsi="Gotham Rounded Book" w:cs="Verdana"/>
          <w:sz w:val="21"/>
          <w:szCs w:val="21"/>
          <w:lang w:eastAsia="en-US"/>
        </w:rPr>
        <w:t>del ejercicio 2013.</w:t>
      </w:r>
      <w:r w:rsidR="00DA2704" w:rsidRPr="00F44D54">
        <w:rPr>
          <w:rFonts w:ascii="Gotham Rounded Book" w:eastAsia="Century Gothic" w:hAnsi="Gotham Rounded Book" w:cs="Verdana"/>
          <w:sz w:val="21"/>
          <w:szCs w:val="21"/>
          <w:lang w:eastAsia="en-US"/>
        </w:rPr>
        <w:t xml:space="preserve"> </w:t>
      </w:r>
      <w:r w:rsidRPr="00F44D54">
        <w:rPr>
          <w:rFonts w:ascii="Gotham Rounded Book" w:eastAsia="Century Gothic" w:hAnsi="Gotham Rounded Book" w:cs="Verdana"/>
          <w:sz w:val="21"/>
          <w:szCs w:val="21"/>
          <w:lang w:eastAsia="en-US"/>
        </w:rPr>
        <w:t xml:space="preserve">Con esta medida será posible reducir más de 4 mil 600 trámites que se realizaban de manera presencial anualmente. </w:t>
      </w:r>
    </w:p>
    <w:p w:rsidR="00FA0793" w:rsidRPr="00F44D54" w:rsidRDefault="00FA0793" w:rsidP="00992418">
      <w:pPr>
        <w:pStyle w:val="Prrafodelista"/>
        <w:numPr>
          <w:ilvl w:val="0"/>
          <w:numId w:val="32"/>
        </w:numPr>
        <w:autoSpaceDE w:val="0"/>
        <w:autoSpaceDN w:val="0"/>
        <w:adjustRightInd w:val="0"/>
        <w:spacing w:after="240" w:line="276" w:lineRule="auto"/>
        <w:ind w:left="284" w:hanging="284"/>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Mediante el programa “Sin papel es más fácil” se otorga el beneficio a los contribuyentes para que reciban en su correo electrónico las boletas del Impuesto </w:t>
      </w:r>
      <w:r w:rsidR="008F10E2" w:rsidRPr="00F44D54">
        <w:rPr>
          <w:rFonts w:ascii="Gotham Rounded Book" w:eastAsia="Century Gothic" w:hAnsi="Gotham Rounded Book" w:cs="Verdana"/>
          <w:sz w:val="21"/>
          <w:szCs w:val="21"/>
          <w:lang w:eastAsia="en-US"/>
        </w:rPr>
        <w:t>Sobre Tenencia o Uso de Vehículos</w:t>
      </w:r>
      <w:r w:rsidRPr="00F44D54">
        <w:rPr>
          <w:rFonts w:ascii="Gotham Rounded Book" w:eastAsia="Century Gothic" w:hAnsi="Gotham Rounded Book" w:cs="Verdana"/>
          <w:sz w:val="21"/>
          <w:szCs w:val="21"/>
          <w:lang w:eastAsia="en-US"/>
        </w:rPr>
        <w:t xml:space="preserve">, Predial y </w:t>
      </w:r>
      <w:r w:rsidR="008F10E2" w:rsidRPr="00F44D54">
        <w:rPr>
          <w:rFonts w:ascii="Gotham Rounded Book" w:eastAsia="Century Gothic" w:hAnsi="Gotham Rounded Book" w:cs="Verdana"/>
          <w:sz w:val="21"/>
          <w:szCs w:val="21"/>
          <w:lang w:eastAsia="en-US"/>
        </w:rPr>
        <w:t>Por el Uso o Aprovechamiento de Inmuebles</w:t>
      </w:r>
      <w:r w:rsidRPr="00F44D54">
        <w:rPr>
          <w:rFonts w:ascii="Gotham Rounded Book" w:eastAsia="Century Gothic" w:hAnsi="Gotham Rounded Book" w:cs="Verdana"/>
          <w:sz w:val="21"/>
          <w:szCs w:val="21"/>
          <w:lang w:eastAsia="en-US"/>
        </w:rPr>
        <w:t xml:space="preserve"> </w:t>
      </w:r>
      <w:r w:rsidR="008F10E2" w:rsidRPr="00F44D54">
        <w:rPr>
          <w:rFonts w:ascii="Gotham Rounded Book" w:eastAsia="Century Gothic" w:hAnsi="Gotham Rounded Book" w:cs="Verdana"/>
          <w:sz w:val="21"/>
          <w:szCs w:val="21"/>
          <w:lang w:eastAsia="en-US"/>
        </w:rPr>
        <w:t>(</w:t>
      </w:r>
      <w:r w:rsidRPr="00F44D54">
        <w:rPr>
          <w:rFonts w:ascii="Gotham Rounded Book" w:eastAsia="Century Gothic" w:hAnsi="Gotham Rounded Book" w:cs="Verdana"/>
          <w:sz w:val="21"/>
          <w:szCs w:val="21"/>
          <w:lang w:eastAsia="en-US"/>
        </w:rPr>
        <w:t>Mercados Públicos</w:t>
      </w:r>
      <w:r w:rsidR="008F10E2" w:rsidRPr="00F44D54">
        <w:rPr>
          <w:rFonts w:ascii="Gotham Rounded Book" w:eastAsia="Century Gothic" w:hAnsi="Gotham Rounded Book" w:cs="Verdana"/>
          <w:sz w:val="21"/>
          <w:szCs w:val="21"/>
          <w:lang w:eastAsia="en-US"/>
        </w:rPr>
        <w:t>)</w:t>
      </w:r>
      <w:r w:rsidRPr="00F44D54">
        <w:rPr>
          <w:rFonts w:ascii="Gotham Rounded Book" w:eastAsia="Century Gothic" w:hAnsi="Gotham Rounded Book" w:cs="Verdana"/>
          <w:sz w:val="21"/>
          <w:szCs w:val="21"/>
          <w:lang w:eastAsia="en-US"/>
        </w:rPr>
        <w:t xml:space="preserve">. A septiembre, este programa contaba con 15 mil 750 usuarios los cuales registraron un total de 17 mil 426 cuentas de </w:t>
      </w:r>
      <w:r w:rsidR="008F10E2" w:rsidRPr="00F44D54">
        <w:rPr>
          <w:rFonts w:ascii="Gotham Rounded Book" w:eastAsia="Century Gothic" w:hAnsi="Gotham Rounded Book" w:cs="Verdana"/>
          <w:sz w:val="21"/>
          <w:szCs w:val="21"/>
          <w:lang w:eastAsia="en-US"/>
        </w:rPr>
        <w:t>Impuesto Predial</w:t>
      </w:r>
      <w:r w:rsidRPr="00F44D54">
        <w:rPr>
          <w:rFonts w:ascii="Gotham Rounded Book" w:eastAsia="Century Gothic" w:hAnsi="Gotham Rounded Book" w:cs="Verdana"/>
          <w:sz w:val="21"/>
          <w:szCs w:val="21"/>
          <w:lang w:eastAsia="en-US"/>
        </w:rPr>
        <w:t xml:space="preserve">, 13 mil 775 cuentas de </w:t>
      </w:r>
      <w:r w:rsidR="008F10E2" w:rsidRPr="00F44D54">
        <w:rPr>
          <w:rFonts w:ascii="Gotham Rounded Book" w:eastAsia="Century Gothic" w:hAnsi="Gotham Rounded Book" w:cs="Verdana"/>
          <w:sz w:val="21"/>
          <w:szCs w:val="21"/>
          <w:lang w:eastAsia="en-US"/>
        </w:rPr>
        <w:t xml:space="preserve">Tenencia Vehicular </w:t>
      </w:r>
      <w:r w:rsidRPr="00F44D54">
        <w:rPr>
          <w:rFonts w:ascii="Gotham Rounded Book" w:eastAsia="Century Gothic" w:hAnsi="Gotham Rounded Book" w:cs="Verdana"/>
          <w:sz w:val="21"/>
          <w:szCs w:val="21"/>
          <w:lang w:eastAsia="en-US"/>
        </w:rPr>
        <w:t>y 461 cuentas por el uso de locales de mercados.</w:t>
      </w:r>
    </w:p>
    <w:p w:rsidR="00992418" w:rsidRDefault="00FA0793" w:rsidP="00992418">
      <w:pPr>
        <w:pStyle w:val="Prrafodelista"/>
        <w:spacing w:after="240" w:line="276" w:lineRule="auto"/>
        <w:ind w:left="284"/>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Este programa representa un ahorro significativo para la ciudadanía y la </w:t>
      </w:r>
      <w:r w:rsidR="008F10E2" w:rsidRPr="00F44D54">
        <w:rPr>
          <w:rFonts w:ascii="Gotham Rounded Book" w:eastAsia="Century Gothic" w:hAnsi="Gotham Rounded Book" w:cs="Verdana"/>
          <w:sz w:val="21"/>
          <w:szCs w:val="21"/>
          <w:lang w:eastAsia="en-US"/>
        </w:rPr>
        <w:t>Administración Local</w:t>
      </w:r>
      <w:r w:rsidRPr="00F44D54">
        <w:rPr>
          <w:rFonts w:ascii="Gotham Rounded Book" w:eastAsia="Century Gothic" w:hAnsi="Gotham Rounded Book" w:cs="Verdana"/>
          <w:sz w:val="21"/>
          <w:szCs w:val="21"/>
          <w:lang w:eastAsia="en-US"/>
        </w:rPr>
        <w:t>, en virtud de que los contribuyentes recibirán las boletas a través de correo electrónico de manera ágil y oportuna,</w:t>
      </w:r>
      <w:r w:rsidR="00DA2704" w:rsidRPr="00F44D54">
        <w:rPr>
          <w:rFonts w:ascii="Gotham Rounded Book" w:eastAsia="Century Gothic" w:hAnsi="Gotham Rounded Book" w:cs="Verdana"/>
          <w:sz w:val="21"/>
          <w:szCs w:val="21"/>
          <w:lang w:eastAsia="en-US"/>
        </w:rPr>
        <w:t xml:space="preserve"> </w:t>
      </w:r>
      <w:r w:rsidRPr="00F44D54">
        <w:rPr>
          <w:rFonts w:ascii="Gotham Rounded Book" w:eastAsia="Century Gothic" w:hAnsi="Gotham Rounded Book" w:cs="Verdana"/>
          <w:sz w:val="21"/>
          <w:szCs w:val="21"/>
          <w:lang w:eastAsia="en-US"/>
        </w:rPr>
        <w:t>además de que contribuye a la conservación del medio ambiente, ya que podría permitir el ahorro de hasta 16.2 toneladas de papel al año, así como disminuir el gasto público</w:t>
      </w:r>
      <w:r w:rsidRPr="00524D99">
        <w:rPr>
          <w:rFonts w:ascii="Gotham Rounded Book" w:eastAsia="Century Gothic" w:hAnsi="Gotham Rounded Book" w:cs="Verdana"/>
          <w:sz w:val="21"/>
          <w:szCs w:val="21"/>
          <w:lang w:eastAsia="en-US"/>
        </w:rPr>
        <w:t>.</w:t>
      </w:r>
    </w:p>
    <w:p w:rsidR="00504DC7" w:rsidRPr="009A73E6" w:rsidRDefault="00285E5A" w:rsidP="009A082D">
      <w:pPr>
        <w:pStyle w:val="Prrafodelista"/>
        <w:spacing w:after="240" w:line="276" w:lineRule="auto"/>
        <w:ind w:left="0"/>
        <w:jc w:val="both"/>
        <w:rPr>
          <w:rFonts w:ascii="Gotham Rounded Book" w:eastAsia="Century Gothic" w:hAnsi="Gotham Rounded Book" w:cs="Verdana"/>
          <w:sz w:val="21"/>
          <w:szCs w:val="21"/>
          <w:lang w:eastAsia="en-US"/>
        </w:rPr>
      </w:pPr>
      <w:r w:rsidRPr="009A73E6">
        <w:rPr>
          <w:rFonts w:ascii="Gotham Rounded Book" w:eastAsia="Century Gothic" w:hAnsi="Gotham Rounded Book" w:cs="Verdana"/>
          <w:sz w:val="21"/>
          <w:szCs w:val="21"/>
          <w:lang w:eastAsia="en-US"/>
        </w:rPr>
        <w:t xml:space="preserve">Además, </w:t>
      </w:r>
      <w:r w:rsidR="00911B54" w:rsidRPr="009A73E6">
        <w:rPr>
          <w:rFonts w:ascii="Gotham Rounded Book" w:eastAsia="Century Gothic" w:hAnsi="Gotham Rounded Book" w:cs="Verdana"/>
          <w:sz w:val="21"/>
          <w:szCs w:val="21"/>
          <w:lang w:eastAsia="en-US"/>
        </w:rPr>
        <w:t xml:space="preserve">para el </w:t>
      </w:r>
      <w:r w:rsidR="00EC0700">
        <w:rPr>
          <w:rFonts w:ascii="Gotham Rounded Book" w:eastAsia="Century Gothic" w:hAnsi="Gotham Rounded Book" w:cs="Verdana"/>
          <w:sz w:val="21"/>
          <w:szCs w:val="21"/>
          <w:lang w:eastAsia="en-US"/>
        </w:rPr>
        <w:t>ejercicio fiscal</w:t>
      </w:r>
      <w:r w:rsidR="00911B54" w:rsidRPr="009A73E6">
        <w:rPr>
          <w:rFonts w:ascii="Gotham Rounded Book" w:eastAsia="Century Gothic" w:hAnsi="Gotham Rounded Book" w:cs="Verdana"/>
          <w:sz w:val="21"/>
          <w:szCs w:val="21"/>
          <w:lang w:eastAsia="en-US"/>
        </w:rPr>
        <w:t xml:space="preserve"> 2015 se continuará impulsando el uso de tecnologías para agilizar los procesos de atención a los contribuyentes, mejorando y ampliando los sistemas existentes, así como poniendo en marcha nuevos desarrollos informáticos. Así, la</w:t>
      </w:r>
      <w:r w:rsidR="009A082D" w:rsidRPr="009A73E6">
        <w:rPr>
          <w:rFonts w:ascii="Gotham Rounded Book" w:eastAsia="Century Gothic" w:hAnsi="Gotham Rounded Book" w:cs="Verdana"/>
          <w:sz w:val="21"/>
          <w:szCs w:val="21"/>
          <w:lang w:eastAsia="en-US"/>
        </w:rPr>
        <w:t xml:space="preserve"> aplicación “Tesorería </w:t>
      </w:r>
      <w:r w:rsidR="009A082D" w:rsidRPr="009A73E6">
        <w:rPr>
          <w:rFonts w:ascii="Gotham Rounded Book" w:eastAsia="Century Gothic" w:hAnsi="Gotham Rounded Book" w:cs="Verdana"/>
          <w:smallCaps/>
          <w:sz w:val="21"/>
          <w:szCs w:val="21"/>
          <w:lang w:eastAsia="en-US"/>
        </w:rPr>
        <w:t>cdmx</w:t>
      </w:r>
      <w:r w:rsidR="009A082D" w:rsidRPr="009A73E6">
        <w:rPr>
          <w:rFonts w:ascii="Gotham Rounded Book" w:eastAsia="Century Gothic" w:hAnsi="Gotham Rounded Book" w:cs="Verdana"/>
          <w:sz w:val="21"/>
          <w:szCs w:val="21"/>
          <w:lang w:eastAsia="en-US"/>
        </w:rPr>
        <w:t>” contará con nuevas herramientas que facilitaran a los ciudadanos el</w:t>
      </w:r>
      <w:r w:rsidR="00DA2704">
        <w:rPr>
          <w:rFonts w:ascii="Gotham Rounded Book" w:eastAsia="Century Gothic" w:hAnsi="Gotham Rounded Book" w:cs="Verdana"/>
          <w:sz w:val="21"/>
          <w:szCs w:val="21"/>
          <w:lang w:eastAsia="en-US"/>
        </w:rPr>
        <w:t xml:space="preserve"> </w:t>
      </w:r>
      <w:r w:rsidR="009A082D" w:rsidRPr="009A73E6">
        <w:rPr>
          <w:rFonts w:ascii="Gotham Rounded Book" w:eastAsia="Century Gothic" w:hAnsi="Gotham Rounded Book" w:cs="Verdana"/>
          <w:sz w:val="21"/>
          <w:szCs w:val="21"/>
          <w:lang w:eastAsia="en-US"/>
        </w:rPr>
        <w:t xml:space="preserve">cumplimiento de sus obligaciones. </w:t>
      </w:r>
      <w:r w:rsidR="00911B54" w:rsidRPr="009A73E6">
        <w:rPr>
          <w:rFonts w:ascii="Gotham Rounded Book" w:eastAsia="Century Gothic" w:hAnsi="Gotham Rounded Book" w:cs="Verdana"/>
          <w:sz w:val="21"/>
          <w:szCs w:val="21"/>
          <w:lang w:eastAsia="en-US"/>
        </w:rPr>
        <w:t>En</w:t>
      </w:r>
      <w:r w:rsidR="009A082D" w:rsidRPr="009A73E6">
        <w:rPr>
          <w:rFonts w:ascii="Gotham Rounded Book" w:eastAsia="Century Gothic" w:hAnsi="Gotham Rounded Book" w:cs="Verdana"/>
          <w:sz w:val="21"/>
          <w:szCs w:val="21"/>
          <w:lang w:eastAsia="en-US"/>
        </w:rPr>
        <w:t xml:space="preserve"> trámites en línea, se tiene contemplado </w:t>
      </w:r>
      <w:r w:rsidR="00FA0793" w:rsidRPr="009A73E6">
        <w:rPr>
          <w:rFonts w:ascii="Gotham Rounded Book" w:eastAsia="Century Gothic" w:hAnsi="Gotham Rounded Book" w:cs="Verdana"/>
          <w:sz w:val="21"/>
          <w:szCs w:val="21"/>
          <w:lang w:eastAsia="en-US"/>
        </w:rPr>
        <w:t>la recepción y trámite de</w:t>
      </w:r>
      <w:r w:rsidR="00DA2704">
        <w:rPr>
          <w:rFonts w:ascii="Gotham Rounded Book" w:eastAsia="Century Gothic" w:hAnsi="Gotham Rounded Book" w:cs="Verdana"/>
          <w:sz w:val="21"/>
          <w:szCs w:val="21"/>
          <w:lang w:eastAsia="en-US"/>
        </w:rPr>
        <w:t xml:space="preserve"> </w:t>
      </w:r>
      <w:r w:rsidR="00FA0793" w:rsidRPr="009A73E6">
        <w:rPr>
          <w:rFonts w:ascii="Gotham Rounded Book" w:eastAsia="Century Gothic" w:hAnsi="Gotham Rounded Book" w:cs="Verdana"/>
          <w:sz w:val="21"/>
          <w:szCs w:val="21"/>
          <w:lang w:eastAsia="en-US"/>
        </w:rPr>
        <w:t>“Exenciones Fiscales”, así como otro para el trámite y resolución electrónica de “devoluciones de pagos indebidos”</w:t>
      </w:r>
      <w:r w:rsidR="0001783D">
        <w:rPr>
          <w:rFonts w:ascii="Gotham Rounded Book" w:eastAsia="Century Gothic" w:hAnsi="Gotham Rounded Book" w:cs="Verdana"/>
          <w:sz w:val="21"/>
          <w:szCs w:val="21"/>
          <w:lang w:eastAsia="en-US"/>
        </w:rPr>
        <w:t xml:space="preserve"> vía internet</w:t>
      </w:r>
      <w:r w:rsidR="00FA0793" w:rsidRPr="009A73E6">
        <w:rPr>
          <w:rFonts w:ascii="Gotham Rounded Book" w:eastAsia="Century Gothic" w:hAnsi="Gotham Rounded Book" w:cs="Verdana"/>
          <w:sz w:val="21"/>
          <w:szCs w:val="21"/>
          <w:lang w:eastAsia="en-US"/>
        </w:rPr>
        <w:t>.</w:t>
      </w:r>
    </w:p>
    <w:p w:rsidR="00504DC7" w:rsidRDefault="00504DC7" w:rsidP="009A082D">
      <w:pPr>
        <w:pStyle w:val="Prrafodelista"/>
        <w:spacing w:after="240" w:line="276" w:lineRule="auto"/>
        <w:ind w:left="0"/>
        <w:jc w:val="both"/>
        <w:rPr>
          <w:rFonts w:ascii="Gotham Rounded Book" w:eastAsia="Century Gothic" w:hAnsi="Gotham Rounded Book" w:cs="Verdana"/>
          <w:sz w:val="21"/>
          <w:szCs w:val="21"/>
          <w:lang w:eastAsia="en-US"/>
        </w:rPr>
      </w:pPr>
      <w:r w:rsidRPr="009A73E6">
        <w:rPr>
          <w:rFonts w:ascii="Gotham Rounded Book" w:eastAsia="Century Gothic" w:hAnsi="Gotham Rounded Book" w:cs="Verdana"/>
          <w:sz w:val="21"/>
          <w:szCs w:val="21"/>
          <w:lang w:eastAsia="en-US"/>
        </w:rPr>
        <w:t xml:space="preserve">De igual forma, para el próximo año se tiene listo un sistema de aplicación de reducciones que permitirá a las instituciones de asistencia privada llevar a cabo el trámite de beneficios fiscales en línea, con </w:t>
      </w:r>
      <w:r w:rsidR="003A4ED1">
        <w:rPr>
          <w:rFonts w:ascii="Gotham Rounded Book" w:eastAsia="Century Gothic" w:hAnsi="Gotham Rounded Book" w:cs="Verdana"/>
          <w:sz w:val="21"/>
          <w:szCs w:val="21"/>
          <w:lang w:eastAsia="en-US"/>
        </w:rPr>
        <w:t xml:space="preserve">el </w:t>
      </w:r>
      <w:r w:rsidRPr="009A73E6">
        <w:rPr>
          <w:rFonts w:ascii="Gotham Rounded Book" w:eastAsia="Century Gothic" w:hAnsi="Gotham Rounded Book" w:cs="Verdana"/>
          <w:sz w:val="21"/>
          <w:szCs w:val="21"/>
          <w:lang w:eastAsia="en-US"/>
        </w:rPr>
        <w:t>c</w:t>
      </w:r>
      <w:r w:rsidR="0001783D">
        <w:rPr>
          <w:rFonts w:ascii="Gotham Rounded Book" w:eastAsia="Century Gothic" w:hAnsi="Gotham Rounded Book" w:cs="Verdana"/>
          <w:sz w:val="21"/>
          <w:szCs w:val="21"/>
          <w:lang w:eastAsia="en-US"/>
        </w:rPr>
        <w:t xml:space="preserve">ual se estima eliminar más de 1 mil </w:t>
      </w:r>
      <w:r w:rsidRPr="009A73E6">
        <w:rPr>
          <w:rFonts w:ascii="Gotham Rounded Book" w:eastAsia="Century Gothic" w:hAnsi="Gotham Rounded Book" w:cs="Verdana"/>
          <w:sz w:val="21"/>
          <w:szCs w:val="21"/>
          <w:lang w:eastAsia="en-US"/>
        </w:rPr>
        <w:t xml:space="preserve">920 solicitudes presenciales de aplicación de reducciones. Además, se tiene contemplado implementar un nuevo sistema de cobro del </w:t>
      </w:r>
      <w:r w:rsidR="008F10E2" w:rsidRPr="009A73E6">
        <w:rPr>
          <w:rFonts w:ascii="Gotham Rounded Book" w:eastAsia="Century Gothic" w:hAnsi="Gotham Rounded Book" w:cs="Verdana"/>
          <w:sz w:val="21"/>
          <w:szCs w:val="21"/>
          <w:lang w:eastAsia="en-US"/>
        </w:rPr>
        <w:t xml:space="preserve">Impuesto Sobre Espectáculos Públicos </w:t>
      </w:r>
      <w:r w:rsidRPr="009A73E6">
        <w:rPr>
          <w:rFonts w:ascii="Gotham Rounded Book" w:eastAsia="Century Gothic" w:hAnsi="Gotham Rounded Book" w:cs="Verdana"/>
          <w:sz w:val="21"/>
          <w:szCs w:val="21"/>
          <w:lang w:eastAsia="en-US"/>
        </w:rPr>
        <w:t>para que los organizadores de este tipo de eventos pueda</w:t>
      </w:r>
      <w:r w:rsidR="00467968" w:rsidRPr="009A73E6">
        <w:rPr>
          <w:rFonts w:ascii="Gotham Rounded Book" w:eastAsia="Century Gothic" w:hAnsi="Gotham Rounded Book" w:cs="Verdana"/>
          <w:sz w:val="21"/>
          <w:szCs w:val="21"/>
          <w:lang w:eastAsia="en-US"/>
        </w:rPr>
        <w:t xml:space="preserve">n realizar </w:t>
      </w:r>
      <w:r w:rsidRPr="009A73E6">
        <w:rPr>
          <w:rFonts w:ascii="Gotham Rounded Book" w:eastAsia="Century Gothic" w:hAnsi="Gotham Rounded Book" w:cs="Verdana"/>
          <w:sz w:val="21"/>
          <w:szCs w:val="21"/>
          <w:lang w:eastAsia="en-US"/>
        </w:rPr>
        <w:t>el pago de sus obligaciones a través de la red.</w:t>
      </w:r>
    </w:p>
    <w:p w:rsidR="004F7212" w:rsidRDefault="004F7212">
      <w:pPr>
        <w:rPr>
          <w:rFonts w:ascii="Gotham Rounded Book" w:eastAsia="Century Gothic" w:hAnsi="Gotham Rounded Book" w:cs="Verdana"/>
          <w:i/>
          <w:sz w:val="21"/>
          <w:szCs w:val="21"/>
          <w:lang w:eastAsia="en-US"/>
        </w:rPr>
      </w:pPr>
      <w:r>
        <w:rPr>
          <w:rFonts w:ascii="Gotham Rounded Book" w:eastAsia="Century Gothic" w:hAnsi="Gotham Rounded Book" w:cs="Verdana"/>
          <w:i/>
          <w:sz w:val="21"/>
          <w:szCs w:val="21"/>
          <w:lang w:eastAsia="en-US"/>
        </w:rPr>
        <w:br w:type="page"/>
      </w:r>
    </w:p>
    <w:p w:rsidR="004F7212" w:rsidRDefault="00FA0793" w:rsidP="00140943">
      <w:pPr>
        <w:autoSpaceDE w:val="0"/>
        <w:autoSpaceDN w:val="0"/>
        <w:adjustRightInd w:val="0"/>
        <w:spacing w:after="240" w:line="276" w:lineRule="auto"/>
        <w:jc w:val="both"/>
        <w:rPr>
          <w:rFonts w:ascii="Gotham Rounded Book" w:eastAsia="Century Gothic" w:hAnsi="Gotham Rounded Book" w:cs="Verdana"/>
          <w:i/>
          <w:sz w:val="21"/>
          <w:szCs w:val="21"/>
          <w:lang w:eastAsia="en-US"/>
        </w:rPr>
      </w:pPr>
      <w:r w:rsidRPr="00021901">
        <w:rPr>
          <w:rFonts w:ascii="Gotham Rounded Book" w:eastAsia="Century Gothic" w:hAnsi="Gotham Rounded Book" w:cs="Verdana"/>
          <w:i/>
          <w:sz w:val="21"/>
          <w:szCs w:val="21"/>
          <w:lang w:eastAsia="en-US"/>
        </w:rPr>
        <w:t>Mejora en los Mecanismos de Recaudación Existentes</w:t>
      </w:r>
    </w:p>
    <w:p w:rsidR="00FA0793" w:rsidRDefault="00FA0793" w:rsidP="00140943">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Además, el </w:t>
      </w:r>
      <w:r w:rsidRPr="00F44D54">
        <w:rPr>
          <w:rFonts w:ascii="Gotham Rounded Book" w:eastAsia="Century Gothic" w:hAnsi="Gotham Rounded Book" w:cs="Verdana"/>
          <w:smallCaps/>
          <w:sz w:val="21"/>
          <w:szCs w:val="21"/>
          <w:lang w:eastAsia="en-US"/>
        </w:rPr>
        <w:t>gdf</w:t>
      </w:r>
      <w:r w:rsidRPr="00F44D54">
        <w:rPr>
          <w:rFonts w:ascii="Gotham Rounded Book" w:eastAsia="Century Gothic" w:hAnsi="Gotham Rounded Book" w:cs="Verdana"/>
          <w:sz w:val="21"/>
          <w:szCs w:val="21"/>
          <w:lang w:eastAsia="en-US"/>
        </w:rPr>
        <w:t xml:space="preserve"> emprendió acciones para ampliar el espectro de opciones de pago de los contribuyentes, de manera más eficiente y ágil. De esta manera, al tercer trimestre de 2014 se cuenta con más 4 mil puntos de pago con lo cual se incrementa la capacidad operativa en beneficio del contribuyente.</w:t>
      </w:r>
    </w:p>
    <w:p w:rsidR="00FA0793" w:rsidRPr="00F44D54" w:rsidRDefault="0001783D" w:rsidP="00140943">
      <w:pPr>
        <w:pStyle w:val="Prrafodelista"/>
        <w:numPr>
          <w:ilvl w:val="0"/>
          <w:numId w:val="31"/>
        </w:numPr>
        <w:autoSpaceDE w:val="0"/>
        <w:autoSpaceDN w:val="0"/>
        <w:adjustRightInd w:val="0"/>
        <w:spacing w:after="240" w:line="276" w:lineRule="auto"/>
        <w:ind w:left="426" w:hanging="426"/>
        <w:jc w:val="both"/>
        <w:rPr>
          <w:rFonts w:ascii="Gotham Rounded Book" w:eastAsia="Century Gothic" w:hAnsi="Gotham Rounded Book" w:cs="Verdana"/>
          <w:sz w:val="21"/>
          <w:szCs w:val="21"/>
          <w:lang w:eastAsia="en-US"/>
        </w:rPr>
      </w:pPr>
      <w:r>
        <w:rPr>
          <w:rFonts w:ascii="Gotham Rounded Book" w:eastAsia="Century Gothic" w:hAnsi="Gotham Rounded Book" w:cs="Verdana"/>
          <w:sz w:val="21"/>
          <w:szCs w:val="21"/>
          <w:lang w:eastAsia="en-US"/>
        </w:rPr>
        <w:t>Actualmente e</w:t>
      </w:r>
      <w:r w:rsidR="00FA0793" w:rsidRPr="00F44D54">
        <w:rPr>
          <w:rFonts w:ascii="Gotham Rounded Book" w:eastAsia="Century Gothic" w:hAnsi="Gotham Rounded Book" w:cs="Verdana"/>
          <w:sz w:val="21"/>
          <w:szCs w:val="21"/>
          <w:lang w:eastAsia="en-US"/>
        </w:rPr>
        <w:t>xisten 15 kioscos de la Tesorería ubicados en 13 puntos de la ciudad. Las líneas de captura pagadas en</w:t>
      </w:r>
      <w:r w:rsidR="00DA2704" w:rsidRPr="00F44D54">
        <w:rPr>
          <w:rFonts w:ascii="Gotham Rounded Book" w:eastAsia="Century Gothic" w:hAnsi="Gotham Rounded Book" w:cs="Verdana"/>
          <w:sz w:val="21"/>
          <w:szCs w:val="21"/>
          <w:lang w:eastAsia="en-US"/>
        </w:rPr>
        <w:t xml:space="preserve"> </w:t>
      </w:r>
      <w:r w:rsidR="00FA0793" w:rsidRPr="00F44D54">
        <w:rPr>
          <w:rFonts w:ascii="Gotham Rounded Book" w:eastAsia="Century Gothic" w:hAnsi="Gotham Rounded Book" w:cs="Verdana"/>
          <w:sz w:val="21"/>
          <w:szCs w:val="21"/>
          <w:lang w:eastAsia="en-US"/>
        </w:rPr>
        <w:t xml:space="preserve">los kioscos ascendieron </w:t>
      </w:r>
      <w:r>
        <w:rPr>
          <w:rFonts w:ascii="Gotham Rounded Book" w:eastAsia="Century Gothic" w:hAnsi="Gotham Rounded Book" w:cs="Verdana"/>
          <w:sz w:val="21"/>
          <w:szCs w:val="21"/>
          <w:lang w:eastAsia="en-US"/>
        </w:rPr>
        <w:t>a</w:t>
      </w:r>
      <w:r w:rsidR="00FA0793" w:rsidRPr="00F44D54">
        <w:rPr>
          <w:rFonts w:ascii="Gotham Rounded Book" w:eastAsia="Century Gothic" w:hAnsi="Gotham Rounded Book" w:cs="Verdana"/>
          <w:sz w:val="21"/>
          <w:szCs w:val="21"/>
          <w:lang w:eastAsia="en-US"/>
        </w:rPr>
        <w:t xml:space="preserve"> 7</w:t>
      </w:r>
      <w:r>
        <w:rPr>
          <w:rFonts w:ascii="Gotham Rounded Book" w:eastAsia="Century Gothic" w:hAnsi="Gotham Rounded Book" w:cs="Verdana"/>
          <w:sz w:val="21"/>
          <w:szCs w:val="21"/>
          <w:lang w:eastAsia="en-US"/>
        </w:rPr>
        <w:t>22</w:t>
      </w:r>
      <w:r w:rsidR="00FA0793" w:rsidRPr="00F44D54">
        <w:rPr>
          <w:rFonts w:ascii="Gotham Rounded Book" w:eastAsia="Century Gothic" w:hAnsi="Gotham Rounded Book" w:cs="Verdana"/>
          <w:sz w:val="21"/>
          <w:szCs w:val="21"/>
          <w:lang w:eastAsia="en-US"/>
        </w:rPr>
        <w:t xml:space="preserve"> mil </w:t>
      </w:r>
      <w:r>
        <w:rPr>
          <w:rFonts w:ascii="Gotham Rounded Book" w:eastAsia="Century Gothic" w:hAnsi="Gotham Rounded Book" w:cs="Verdana"/>
          <w:sz w:val="21"/>
          <w:szCs w:val="21"/>
          <w:lang w:eastAsia="en-US"/>
        </w:rPr>
        <w:t>544</w:t>
      </w:r>
      <w:r w:rsidR="00FA0793" w:rsidRPr="00F44D54">
        <w:rPr>
          <w:rFonts w:ascii="Gotham Rounded Book" w:eastAsia="Century Gothic" w:hAnsi="Gotham Rounded Book" w:cs="Verdana"/>
          <w:sz w:val="21"/>
          <w:szCs w:val="21"/>
          <w:lang w:eastAsia="en-US"/>
        </w:rPr>
        <w:t>, lo que representó un aumento de 4</w:t>
      </w:r>
      <w:r>
        <w:rPr>
          <w:rFonts w:ascii="Gotham Rounded Book" w:eastAsia="Century Gothic" w:hAnsi="Gotham Rounded Book" w:cs="Verdana"/>
          <w:sz w:val="21"/>
          <w:szCs w:val="21"/>
          <w:lang w:eastAsia="en-US"/>
        </w:rPr>
        <w:t>2</w:t>
      </w:r>
      <w:r w:rsidR="00FA0793" w:rsidRPr="00F44D54">
        <w:rPr>
          <w:rFonts w:ascii="Gotham Rounded Book" w:eastAsia="Century Gothic" w:hAnsi="Gotham Rounded Book" w:cs="Verdana"/>
          <w:sz w:val="21"/>
          <w:szCs w:val="21"/>
          <w:lang w:eastAsia="en-US"/>
        </w:rPr>
        <w:t xml:space="preserve"> por ciento, respecto al mismo periodo de 2013.</w:t>
      </w:r>
      <w:r w:rsidR="00323916" w:rsidRPr="00F44D54">
        <w:rPr>
          <w:rFonts w:ascii="Gotham Rounded Book" w:eastAsia="Century Gothic" w:hAnsi="Gotham Rounded Book" w:cs="Verdana"/>
          <w:sz w:val="21"/>
          <w:szCs w:val="21"/>
          <w:lang w:eastAsia="en-US"/>
        </w:rPr>
        <w:t xml:space="preserve"> Para finales del año se tiene contemplado insta</w:t>
      </w:r>
      <w:r w:rsidR="003A4ED1">
        <w:rPr>
          <w:rFonts w:ascii="Gotham Rounded Book" w:eastAsia="Century Gothic" w:hAnsi="Gotham Rounded Book" w:cs="Verdana"/>
          <w:sz w:val="21"/>
          <w:szCs w:val="21"/>
          <w:lang w:eastAsia="en-US"/>
        </w:rPr>
        <w:t>la</w:t>
      </w:r>
      <w:r w:rsidR="00323916" w:rsidRPr="00F44D54">
        <w:rPr>
          <w:rFonts w:ascii="Gotham Rounded Book" w:eastAsia="Century Gothic" w:hAnsi="Gotham Rounded Book" w:cs="Verdana"/>
          <w:sz w:val="21"/>
          <w:szCs w:val="21"/>
          <w:lang w:eastAsia="en-US"/>
        </w:rPr>
        <w:t xml:space="preserve">r 3 kioscos adicionales, con lo cual se tendrían 18 kioscos en 16 ubicaciones. Asimismo, para el siguiente </w:t>
      </w:r>
      <w:r w:rsidR="00EC0700" w:rsidRPr="00F44D54">
        <w:rPr>
          <w:rFonts w:ascii="Gotham Rounded Book" w:eastAsia="Century Gothic" w:hAnsi="Gotham Rounded Book" w:cs="Verdana"/>
          <w:sz w:val="21"/>
          <w:szCs w:val="21"/>
          <w:lang w:eastAsia="en-US"/>
        </w:rPr>
        <w:t>ejercicio fiscal</w:t>
      </w:r>
      <w:r w:rsidR="00323916" w:rsidRPr="00F44D54">
        <w:rPr>
          <w:rFonts w:ascii="Gotham Rounded Book" w:eastAsia="Century Gothic" w:hAnsi="Gotham Rounded Book" w:cs="Verdana"/>
          <w:sz w:val="21"/>
          <w:szCs w:val="21"/>
          <w:lang w:eastAsia="en-US"/>
        </w:rPr>
        <w:t xml:space="preserve"> se tiene proyectado instalar 10 kioscos más en puntos de mayor afluencia dentro de la ciudad. </w:t>
      </w:r>
    </w:p>
    <w:p w:rsidR="00FA0793" w:rsidRPr="00F44D54" w:rsidRDefault="00FA0793" w:rsidP="00140943">
      <w:pPr>
        <w:pStyle w:val="Prrafodelista"/>
        <w:numPr>
          <w:ilvl w:val="0"/>
          <w:numId w:val="31"/>
        </w:numPr>
        <w:autoSpaceDE w:val="0"/>
        <w:autoSpaceDN w:val="0"/>
        <w:adjustRightInd w:val="0"/>
        <w:spacing w:after="240" w:line="276" w:lineRule="auto"/>
        <w:ind w:left="426" w:hanging="426"/>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Se </w:t>
      </w:r>
      <w:r w:rsidR="00541ABC">
        <w:rPr>
          <w:rFonts w:ascii="Gotham Rounded Book" w:eastAsia="Century Gothic" w:hAnsi="Gotham Rounded Book" w:cs="Verdana"/>
          <w:sz w:val="21"/>
          <w:szCs w:val="21"/>
          <w:lang w:eastAsia="en-US"/>
        </w:rPr>
        <w:t>aperturó</w:t>
      </w:r>
      <w:r w:rsidRPr="00F44D54">
        <w:rPr>
          <w:rFonts w:ascii="Gotham Rounded Book" w:eastAsia="Century Gothic" w:hAnsi="Gotham Rounded Book" w:cs="Verdana"/>
          <w:sz w:val="21"/>
          <w:szCs w:val="21"/>
          <w:lang w:eastAsia="en-US"/>
        </w:rPr>
        <w:t xml:space="preserve"> un nuevo Centro de Servicio de la Tesorería, con lo cual al noveno mes de 2014 se cuenta con 10 centros, en los que se realizaron 1 millón 935 mil 174 trámites</w:t>
      </w:r>
      <w:r w:rsidR="00541ABC">
        <w:rPr>
          <w:rFonts w:ascii="Gotham Rounded Book" w:eastAsia="Century Gothic" w:hAnsi="Gotham Rounded Book" w:cs="Verdana"/>
          <w:sz w:val="21"/>
          <w:szCs w:val="21"/>
          <w:lang w:eastAsia="en-US"/>
        </w:rPr>
        <w:t>.</w:t>
      </w:r>
    </w:p>
    <w:p w:rsidR="00FA0793" w:rsidRPr="00F44D54" w:rsidRDefault="00FA0793" w:rsidP="00140943">
      <w:pPr>
        <w:pStyle w:val="Prrafodelista"/>
        <w:numPr>
          <w:ilvl w:val="0"/>
          <w:numId w:val="31"/>
        </w:numPr>
        <w:autoSpaceDE w:val="0"/>
        <w:autoSpaceDN w:val="0"/>
        <w:adjustRightInd w:val="0"/>
        <w:spacing w:after="240" w:line="276" w:lineRule="auto"/>
        <w:ind w:left="426" w:hanging="426"/>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Se incorporaron más auxiliares de la Tesorería, de los que destacan 772 sucursales bancarias y 145 tiendas de autoservicio, entre otros. Con esto el contribuyente puede tener acceso a un horario ampliado para el pago de sus obligaciones a través de los portales de internet de los bancos o mediante la recepción de pagos los fines de semana en las tiendas departamentales.</w:t>
      </w:r>
    </w:p>
    <w:p w:rsidR="00FB7C21" w:rsidRPr="00F44D54" w:rsidRDefault="00FA0793" w:rsidP="00FB7C21">
      <w:pPr>
        <w:pStyle w:val="Prrafodelista"/>
        <w:numPr>
          <w:ilvl w:val="0"/>
          <w:numId w:val="31"/>
        </w:numPr>
        <w:autoSpaceDE w:val="0"/>
        <w:autoSpaceDN w:val="0"/>
        <w:adjustRightInd w:val="0"/>
        <w:spacing w:after="240" w:line="276" w:lineRule="auto"/>
        <w:ind w:left="426" w:hanging="426"/>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Se implementó el nuevo Módulo Universal en 9</w:t>
      </w:r>
      <w:r w:rsidR="00DA2704" w:rsidRPr="00F44D54">
        <w:rPr>
          <w:rFonts w:ascii="Gotham Rounded Book" w:eastAsia="Century Gothic" w:hAnsi="Gotham Rounded Book" w:cs="Verdana"/>
          <w:sz w:val="21"/>
          <w:szCs w:val="21"/>
          <w:lang w:eastAsia="en-US"/>
        </w:rPr>
        <w:t xml:space="preserve"> </w:t>
      </w:r>
      <w:r w:rsidRPr="00F44D54">
        <w:rPr>
          <w:rFonts w:ascii="Gotham Rounded Book" w:eastAsia="Century Gothic" w:hAnsi="Gotham Rounded Book" w:cs="Verdana"/>
          <w:sz w:val="21"/>
          <w:szCs w:val="21"/>
          <w:lang w:eastAsia="en-US"/>
        </w:rPr>
        <w:t xml:space="preserve">Administraciones Tributarias de la Tesorería. A través del </w:t>
      </w:r>
      <w:r w:rsidR="008F10E2" w:rsidRPr="00F44D54">
        <w:rPr>
          <w:rFonts w:ascii="Gotham Rounded Book" w:eastAsia="Century Gothic" w:hAnsi="Gotham Rounded Book" w:cs="Verdana"/>
          <w:sz w:val="21"/>
          <w:szCs w:val="21"/>
          <w:lang w:eastAsia="en-US"/>
        </w:rPr>
        <w:t>Módulo Universa</w:t>
      </w:r>
      <w:r w:rsidRPr="00F44D54">
        <w:rPr>
          <w:rFonts w:ascii="Gotham Rounded Book" w:eastAsia="Century Gothic" w:hAnsi="Gotham Rounded Book" w:cs="Verdana"/>
          <w:sz w:val="21"/>
          <w:szCs w:val="21"/>
          <w:lang w:eastAsia="en-US"/>
        </w:rPr>
        <w:t>l el contribuyente</w:t>
      </w:r>
      <w:r w:rsidR="00DA2704" w:rsidRPr="00F44D54">
        <w:rPr>
          <w:rFonts w:ascii="Gotham Rounded Book" w:eastAsia="Century Gothic" w:hAnsi="Gotham Rounded Book" w:cs="Verdana"/>
          <w:sz w:val="21"/>
          <w:szCs w:val="21"/>
          <w:lang w:eastAsia="en-US"/>
        </w:rPr>
        <w:t xml:space="preserve"> </w:t>
      </w:r>
      <w:r w:rsidRPr="00F44D54">
        <w:rPr>
          <w:rFonts w:ascii="Gotham Rounded Book" w:eastAsia="Century Gothic" w:hAnsi="Gotham Rounded Book" w:cs="Verdana"/>
          <w:sz w:val="21"/>
          <w:szCs w:val="21"/>
          <w:lang w:eastAsia="en-US"/>
        </w:rPr>
        <w:t xml:space="preserve">puede generar varios pagos de distintos conceptos en un solo documento y usando sólo un código de barras (a excepción de </w:t>
      </w:r>
      <w:r w:rsidR="008F10E2" w:rsidRPr="00F44D54">
        <w:rPr>
          <w:rFonts w:ascii="Gotham Rounded Book" w:eastAsia="Century Gothic" w:hAnsi="Gotham Rounded Book" w:cs="Verdana"/>
          <w:sz w:val="21"/>
          <w:szCs w:val="21"/>
          <w:lang w:eastAsia="en-US"/>
        </w:rPr>
        <w:t>P</w:t>
      </w:r>
      <w:r w:rsidRPr="00F44D54">
        <w:rPr>
          <w:rFonts w:ascii="Gotham Rounded Book" w:eastAsia="Century Gothic" w:hAnsi="Gotham Rounded Book" w:cs="Verdana"/>
          <w:sz w:val="21"/>
          <w:szCs w:val="21"/>
          <w:lang w:eastAsia="en-US"/>
        </w:rPr>
        <w:t xml:space="preserve">redial). </w:t>
      </w:r>
    </w:p>
    <w:p w:rsidR="00FB7C21" w:rsidRPr="00F44D54" w:rsidRDefault="009A73E6" w:rsidP="00FB7C21">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En</w:t>
      </w:r>
      <w:r w:rsidR="00323916" w:rsidRPr="00F44D54">
        <w:rPr>
          <w:rFonts w:ascii="Gotham Rounded Book" w:eastAsia="Century Gothic" w:hAnsi="Gotham Rounded Book" w:cs="Verdana"/>
          <w:sz w:val="21"/>
          <w:szCs w:val="21"/>
          <w:lang w:eastAsia="en-US"/>
        </w:rPr>
        <w:t xml:space="preserve"> 2015 se comenzará a trabajar en la inco</w:t>
      </w:r>
      <w:r w:rsidR="00FB7C21" w:rsidRPr="00F44D54">
        <w:rPr>
          <w:rFonts w:ascii="Gotham Rounded Book" w:eastAsia="Century Gothic" w:hAnsi="Gotham Rounded Book" w:cs="Verdana"/>
          <w:sz w:val="21"/>
          <w:szCs w:val="21"/>
          <w:lang w:eastAsia="en-US"/>
        </w:rPr>
        <w:t xml:space="preserve">rporación de pequeños comercios formales </w:t>
      </w:r>
      <w:r w:rsidR="00323916" w:rsidRPr="00F44D54">
        <w:rPr>
          <w:rFonts w:ascii="Gotham Rounded Book" w:eastAsia="Century Gothic" w:hAnsi="Gotham Rounded Book" w:cs="Verdana"/>
          <w:sz w:val="21"/>
          <w:szCs w:val="21"/>
          <w:lang w:eastAsia="en-US"/>
        </w:rPr>
        <w:t>a la red de pagos de la ciudad mediante el proyecto “tecno tiendas” recién implementado. Con ello se busca</w:t>
      </w:r>
      <w:r w:rsidR="004536E9" w:rsidRPr="00F44D54">
        <w:rPr>
          <w:rFonts w:ascii="Gotham Rounded Book" w:eastAsia="Century Gothic" w:hAnsi="Gotham Rounded Book" w:cs="Verdana"/>
          <w:sz w:val="21"/>
          <w:szCs w:val="21"/>
          <w:lang w:eastAsia="en-US"/>
        </w:rPr>
        <w:t xml:space="preserve"> que los pequeños negocios puedan realizar el cobro de las contribuciones </w:t>
      </w:r>
      <w:r w:rsidR="00323916" w:rsidRPr="00F44D54">
        <w:rPr>
          <w:rFonts w:ascii="Gotham Rounded Book" w:eastAsia="Century Gothic" w:hAnsi="Gotham Rounded Book" w:cs="Verdana"/>
          <w:sz w:val="21"/>
          <w:szCs w:val="21"/>
          <w:lang w:eastAsia="en-US"/>
        </w:rPr>
        <w:t>en beneficio de los propios comercios y de los contribuyentes</w:t>
      </w:r>
      <w:r w:rsidR="00076436" w:rsidRPr="00F44D54">
        <w:rPr>
          <w:rFonts w:ascii="Gotham Rounded Book" w:eastAsia="Century Gothic" w:hAnsi="Gotham Rounded Book" w:cs="Verdana"/>
          <w:sz w:val="21"/>
          <w:szCs w:val="21"/>
          <w:lang w:eastAsia="en-US"/>
        </w:rPr>
        <w:t>.</w:t>
      </w:r>
    </w:p>
    <w:p w:rsidR="00076436" w:rsidRPr="00F44D54" w:rsidRDefault="00076436" w:rsidP="00FB7C21">
      <w:pPr>
        <w:autoSpaceDE w:val="0"/>
        <w:autoSpaceDN w:val="0"/>
        <w:adjustRightInd w:val="0"/>
        <w:spacing w:after="240" w:line="276" w:lineRule="auto"/>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Finalmente, como resultado del trabajo coordinado entre la iniciativa privada y el Gobierno de la Ciudad de México, este año se inició la instalación de un nuevo módulo de atención denominado “Tesorería Express”. En este módulo, se podrán obtener líneas de captura para pagar contribuciones, actas de nacimiento, matrimonio y defunción. </w:t>
      </w:r>
      <w:r w:rsidR="00FB7C21" w:rsidRPr="00F44D54">
        <w:rPr>
          <w:rFonts w:ascii="Gotham Rounded Book" w:eastAsia="Century Gothic" w:hAnsi="Gotham Rounded Book" w:cs="Verdana"/>
          <w:sz w:val="21"/>
          <w:szCs w:val="21"/>
          <w:lang w:eastAsia="en-US"/>
        </w:rPr>
        <w:t>En</w:t>
      </w:r>
      <w:r w:rsidRPr="00F44D54">
        <w:rPr>
          <w:rFonts w:ascii="Gotham Rounded Book" w:eastAsia="Century Gothic" w:hAnsi="Gotham Rounded Book" w:cs="Verdana"/>
          <w:sz w:val="21"/>
          <w:szCs w:val="21"/>
          <w:lang w:eastAsia="en-US"/>
        </w:rPr>
        <w:t xml:space="preserve"> 2015 se tiene programado la instalación de 10 módulos más en diversas partes de la ciudad.</w:t>
      </w:r>
    </w:p>
    <w:p w:rsidR="00FA0793" w:rsidRPr="00F44D54" w:rsidRDefault="00FA0793" w:rsidP="00140943">
      <w:pPr>
        <w:autoSpaceDE w:val="0"/>
        <w:autoSpaceDN w:val="0"/>
        <w:adjustRightInd w:val="0"/>
        <w:spacing w:after="240" w:line="276" w:lineRule="auto"/>
        <w:jc w:val="both"/>
        <w:rPr>
          <w:rFonts w:ascii="Gotham Rounded Book" w:eastAsia="Century Gothic" w:hAnsi="Gotham Rounded Book" w:cs="Verdana"/>
          <w:i/>
          <w:sz w:val="21"/>
          <w:szCs w:val="21"/>
          <w:lang w:eastAsia="en-US"/>
        </w:rPr>
      </w:pPr>
      <w:r w:rsidRPr="00F44D54">
        <w:rPr>
          <w:rFonts w:ascii="Gotham Rounded Book" w:eastAsia="Century Gothic" w:hAnsi="Gotham Rounded Book" w:cs="Verdana"/>
          <w:i/>
          <w:sz w:val="21"/>
          <w:szCs w:val="21"/>
          <w:lang w:eastAsia="en-US"/>
        </w:rPr>
        <w:t>Mecanismos de control fiscal</w:t>
      </w:r>
    </w:p>
    <w:p w:rsidR="00FA0793" w:rsidRPr="00F44D54" w:rsidRDefault="00FA0793" w:rsidP="00140943">
      <w:pPr>
        <w:spacing w:after="240" w:line="276" w:lineRule="auto"/>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Desde 2013, la Secretaría de Finanzas del Distrito Federal celebró con el </w:t>
      </w:r>
      <w:r w:rsidRPr="00F44D54">
        <w:rPr>
          <w:rFonts w:ascii="Gotham Rounded Book" w:eastAsia="Century Gothic" w:hAnsi="Gotham Rounded Book" w:cs="Verdana"/>
          <w:i/>
          <w:sz w:val="21"/>
          <w:szCs w:val="21"/>
          <w:lang w:eastAsia="en-US"/>
        </w:rPr>
        <w:t>Buró de Crédito</w:t>
      </w:r>
      <w:r w:rsidRPr="00F44D54">
        <w:rPr>
          <w:rFonts w:ascii="Gotham Rounded Book" w:eastAsia="Century Gothic" w:hAnsi="Gotham Rounded Book" w:cs="Verdana"/>
          <w:sz w:val="21"/>
          <w:szCs w:val="21"/>
          <w:lang w:eastAsia="en-US"/>
        </w:rPr>
        <w:t xml:space="preserve">, el Contrato de Prestación de Servicios mediante el cual se formalizó la entrega de los créditos fiscales exigibles para formar parte de su base de datos; cabe mencionar que éste se ratificó en 2014, así para este año se incorporaron contribuyentes deudores a la base del </w:t>
      </w:r>
      <w:r w:rsidRPr="00F44D54">
        <w:rPr>
          <w:rFonts w:ascii="Gotham Rounded Book" w:eastAsia="Century Gothic" w:hAnsi="Gotham Rounded Book" w:cs="Verdana"/>
          <w:i/>
          <w:sz w:val="21"/>
          <w:szCs w:val="21"/>
          <w:lang w:eastAsia="en-US"/>
        </w:rPr>
        <w:t xml:space="preserve">Buró. </w:t>
      </w:r>
      <w:r w:rsidRPr="00F44D54">
        <w:rPr>
          <w:rFonts w:ascii="Gotham Rounded Book" w:eastAsia="Century Gothic" w:hAnsi="Gotham Rounded Book" w:cs="Verdana"/>
          <w:sz w:val="21"/>
          <w:szCs w:val="21"/>
          <w:lang w:eastAsia="en-US"/>
        </w:rPr>
        <w:t>Al cierre del tercer trimestre de 2014, se remitieron un total de 771 créditos asociados a 729 contribuyentes.</w:t>
      </w:r>
    </w:p>
    <w:p w:rsidR="00FA0793" w:rsidRPr="00F44D54" w:rsidRDefault="00FA0793" w:rsidP="00140943">
      <w:pPr>
        <w:spacing w:after="240" w:line="276" w:lineRule="auto"/>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Es importante señalar que el servicio prestado por el </w:t>
      </w:r>
      <w:r w:rsidRPr="00F44D54">
        <w:rPr>
          <w:rFonts w:ascii="Gotham Rounded Book" w:eastAsia="Century Gothic" w:hAnsi="Gotham Rounded Book" w:cs="Verdana"/>
          <w:i/>
          <w:sz w:val="21"/>
          <w:szCs w:val="21"/>
          <w:lang w:eastAsia="en-US"/>
        </w:rPr>
        <w:t>Buró de Crédito</w:t>
      </w:r>
      <w:r w:rsidRPr="00F44D54">
        <w:rPr>
          <w:rFonts w:ascii="Gotham Rounded Book" w:eastAsia="Century Gothic" w:hAnsi="Gotham Rounded Book" w:cs="Verdana"/>
          <w:sz w:val="21"/>
          <w:szCs w:val="21"/>
          <w:lang w:eastAsia="en-US"/>
        </w:rPr>
        <w:t xml:space="preserve"> no genera costo alguno a las finanzas locales, por el contrario, trae consigo beneficios para la recuperación de créditos fiscales firmes, pues previo a la obtención de un crédito bancario o comercial los contribuyentes deberán cubrir sus adeudos fiscales.</w:t>
      </w:r>
    </w:p>
    <w:p w:rsidR="00FA0793" w:rsidRPr="00F44D54" w:rsidRDefault="00FA0793" w:rsidP="00140943">
      <w:pPr>
        <w:autoSpaceDE w:val="0"/>
        <w:autoSpaceDN w:val="0"/>
        <w:adjustRightInd w:val="0"/>
        <w:spacing w:after="240" w:line="276" w:lineRule="auto"/>
        <w:jc w:val="both"/>
        <w:rPr>
          <w:rFonts w:ascii="Gotham Rounded Book" w:eastAsia="Century Gothic" w:hAnsi="Gotham Rounded Book" w:cs="Verdana"/>
          <w:b/>
          <w:sz w:val="21"/>
          <w:szCs w:val="21"/>
          <w:lang w:eastAsia="en-US"/>
        </w:rPr>
      </w:pPr>
      <w:r w:rsidRPr="00F44D54">
        <w:rPr>
          <w:rFonts w:ascii="Gotham Rounded Book" w:eastAsia="Century Gothic" w:hAnsi="Gotham Rounded Book" w:cs="Verdana"/>
          <w:b/>
          <w:sz w:val="21"/>
          <w:szCs w:val="21"/>
          <w:lang w:eastAsia="en-US"/>
        </w:rPr>
        <w:t>Acciones de fiscalización</w:t>
      </w:r>
    </w:p>
    <w:p w:rsidR="00FA0793" w:rsidRPr="00F44D54" w:rsidRDefault="00FA0793" w:rsidP="00140943">
      <w:pPr>
        <w:spacing w:after="240" w:line="276" w:lineRule="auto"/>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El </w:t>
      </w:r>
      <w:r w:rsidRPr="00F44D54">
        <w:rPr>
          <w:rFonts w:ascii="Gotham Rounded Book" w:eastAsia="Century Gothic" w:hAnsi="Gotham Rounded Book" w:cs="Verdana"/>
          <w:smallCaps/>
          <w:sz w:val="21"/>
          <w:szCs w:val="21"/>
          <w:lang w:eastAsia="en-US"/>
        </w:rPr>
        <w:t>gdf</w:t>
      </w:r>
      <w:r w:rsidRPr="00F44D54">
        <w:rPr>
          <w:rFonts w:ascii="Gotham Rounded Book" w:eastAsia="Century Gothic" w:hAnsi="Gotham Rounded Book" w:cs="Verdana"/>
          <w:sz w:val="21"/>
          <w:szCs w:val="21"/>
          <w:lang w:eastAsia="en-US"/>
        </w:rPr>
        <w:t xml:space="preserve"> ha venido realizando diversas acciones para hacer más eficiente y eficaz la fiscalización y el control de obligaciones, en materia local y federal, entre las cuales se encuentran: visitas domiciliarias, emisión de cartas invitación, y visitas de inspección y verificación, entre otros. </w:t>
      </w:r>
    </w:p>
    <w:p w:rsidR="00FA0793" w:rsidRPr="00F44D54" w:rsidRDefault="00FA0793" w:rsidP="00140943">
      <w:pPr>
        <w:pStyle w:val="Prrafodelista"/>
        <w:numPr>
          <w:ilvl w:val="0"/>
          <w:numId w:val="33"/>
        </w:numPr>
        <w:spacing w:after="240" w:line="276" w:lineRule="auto"/>
        <w:ind w:left="426" w:hanging="426"/>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En total, a septiembre se realizaron 1 millón 055 mil 354 acciones de fiscalización</w:t>
      </w:r>
      <w:r w:rsidR="009A73E6" w:rsidRPr="00F44D54">
        <w:rPr>
          <w:rFonts w:ascii="Gotham Rounded Book" w:eastAsia="Century Gothic" w:hAnsi="Gotham Rounded Book" w:cs="Verdana"/>
          <w:sz w:val="21"/>
          <w:szCs w:val="21"/>
          <w:lang w:eastAsia="en-US"/>
        </w:rPr>
        <w:t>, control de obligaciones y de presencia fiscal,</w:t>
      </w:r>
      <w:r w:rsidRPr="00F44D54">
        <w:rPr>
          <w:rFonts w:ascii="Gotham Rounded Book" w:eastAsia="Century Gothic" w:hAnsi="Gotham Rounded Book" w:cs="Verdana"/>
          <w:sz w:val="21"/>
          <w:szCs w:val="21"/>
          <w:lang w:eastAsia="en-US"/>
        </w:rPr>
        <w:t xml:space="preserve"> entre las que destacan 247 mil 302 cartas invitación para el pago del </w:t>
      </w:r>
      <w:r w:rsidR="008F10E2" w:rsidRPr="00F44D54">
        <w:rPr>
          <w:rFonts w:ascii="Gotham Rounded Book" w:eastAsia="Century Gothic" w:hAnsi="Gotham Rounded Book" w:cs="Verdana"/>
          <w:sz w:val="21"/>
          <w:szCs w:val="21"/>
          <w:lang w:eastAsia="en-US"/>
        </w:rPr>
        <w:t>Impuesto Predial</w:t>
      </w:r>
      <w:r w:rsidRPr="00F44D54">
        <w:rPr>
          <w:rFonts w:ascii="Gotham Rounded Book" w:eastAsia="Century Gothic" w:hAnsi="Gotham Rounded Book" w:cs="Verdana"/>
          <w:sz w:val="21"/>
          <w:szCs w:val="21"/>
          <w:lang w:eastAsia="en-US"/>
        </w:rPr>
        <w:t xml:space="preserve">, 567 mil 400 cartas invitación para el pago del </w:t>
      </w:r>
      <w:r w:rsidR="008F10E2" w:rsidRPr="00F44D54">
        <w:rPr>
          <w:rFonts w:ascii="Gotham Rounded Book" w:eastAsia="Century Gothic" w:hAnsi="Gotham Rounded Book" w:cs="Verdana"/>
          <w:sz w:val="21"/>
          <w:szCs w:val="21"/>
          <w:lang w:eastAsia="en-US"/>
        </w:rPr>
        <w:t xml:space="preserve">Impuesto Sobre Tenencia </w:t>
      </w:r>
      <w:r w:rsidRPr="00F44D54">
        <w:rPr>
          <w:rFonts w:ascii="Gotham Rounded Book" w:eastAsia="Century Gothic" w:hAnsi="Gotham Rounded Book" w:cs="Verdana"/>
          <w:sz w:val="21"/>
          <w:szCs w:val="21"/>
          <w:lang w:eastAsia="en-US"/>
        </w:rPr>
        <w:t xml:space="preserve">o </w:t>
      </w:r>
      <w:r w:rsidR="008F10E2" w:rsidRPr="00F44D54">
        <w:rPr>
          <w:rFonts w:ascii="Gotham Rounded Book" w:eastAsia="Century Gothic" w:hAnsi="Gotham Rounded Book" w:cs="Verdana"/>
          <w:sz w:val="21"/>
          <w:szCs w:val="21"/>
          <w:lang w:eastAsia="en-US"/>
        </w:rPr>
        <w:t>Uso</w:t>
      </w:r>
      <w:r w:rsidRPr="00F44D54">
        <w:rPr>
          <w:rFonts w:ascii="Gotham Rounded Book" w:eastAsia="Century Gothic" w:hAnsi="Gotham Rounded Book" w:cs="Verdana"/>
          <w:sz w:val="21"/>
          <w:szCs w:val="21"/>
          <w:lang w:eastAsia="en-US"/>
        </w:rPr>
        <w:t xml:space="preserve"> de </w:t>
      </w:r>
      <w:r w:rsidR="008F10E2" w:rsidRPr="00F44D54">
        <w:rPr>
          <w:rFonts w:ascii="Gotham Rounded Book" w:eastAsia="Century Gothic" w:hAnsi="Gotham Rounded Book" w:cs="Verdana"/>
          <w:sz w:val="21"/>
          <w:szCs w:val="21"/>
          <w:lang w:eastAsia="en-US"/>
        </w:rPr>
        <w:t>V</w:t>
      </w:r>
      <w:r w:rsidRPr="00F44D54">
        <w:rPr>
          <w:rFonts w:ascii="Gotham Rounded Book" w:eastAsia="Century Gothic" w:hAnsi="Gotham Rounded Book" w:cs="Verdana"/>
          <w:sz w:val="21"/>
          <w:szCs w:val="21"/>
          <w:lang w:eastAsia="en-US"/>
        </w:rPr>
        <w:t xml:space="preserve">ehículos local, 17 mil 497 requerimientos para el </w:t>
      </w:r>
      <w:r w:rsidR="008F10E2" w:rsidRPr="00F44D54">
        <w:rPr>
          <w:rFonts w:ascii="Gotham Rounded Book" w:eastAsia="Century Gothic" w:hAnsi="Gotham Rounded Book" w:cs="Verdana"/>
          <w:sz w:val="21"/>
          <w:szCs w:val="21"/>
          <w:lang w:eastAsia="en-US"/>
        </w:rPr>
        <w:t>Impuesto Predial</w:t>
      </w:r>
      <w:r w:rsidRPr="00F44D54">
        <w:rPr>
          <w:rFonts w:ascii="Gotham Rounded Book" w:eastAsia="Century Gothic" w:hAnsi="Gotham Rounded Book" w:cs="Verdana"/>
          <w:sz w:val="21"/>
          <w:szCs w:val="21"/>
          <w:lang w:eastAsia="en-US"/>
        </w:rPr>
        <w:t xml:space="preserve"> y 6 mil 342 acciones de auditorías locales y federales. Como resultado, se obtuvo una recaudación de 4 mil 629.06 mdp.</w:t>
      </w:r>
    </w:p>
    <w:p w:rsidR="00FA0793" w:rsidRPr="00F44D54" w:rsidRDefault="00FA0793" w:rsidP="00140943">
      <w:pPr>
        <w:pStyle w:val="Prrafodelista"/>
        <w:numPr>
          <w:ilvl w:val="0"/>
          <w:numId w:val="33"/>
        </w:numPr>
        <w:spacing w:after="240" w:line="276" w:lineRule="auto"/>
        <w:ind w:left="426" w:hanging="426"/>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También se realizaron 1 mil 790 embargos de bienes muebles, inmuebles y negociaciones, que representan un potencial de cobro de 1 mil 34</w:t>
      </w:r>
      <w:r w:rsidR="0001783D">
        <w:rPr>
          <w:rFonts w:ascii="Gotham Rounded Book" w:eastAsia="Century Gothic" w:hAnsi="Gotham Rounded Book" w:cs="Verdana"/>
          <w:sz w:val="21"/>
          <w:szCs w:val="21"/>
          <w:lang w:eastAsia="en-US"/>
        </w:rPr>
        <w:t>9</w:t>
      </w:r>
      <w:r w:rsidRPr="00F44D54">
        <w:rPr>
          <w:rFonts w:ascii="Gotham Rounded Book" w:eastAsia="Century Gothic" w:hAnsi="Gotham Rounded Book" w:cs="Verdana"/>
          <w:sz w:val="21"/>
          <w:szCs w:val="21"/>
          <w:lang w:eastAsia="en-US"/>
        </w:rPr>
        <w:t>.7 mdp. Asimismo, se cobra</w:t>
      </w:r>
      <w:r w:rsidR="00F141BF" w:rsidRPr="00F44D54">
        <w:rPr>
          <w:rFonts w:ascii="Gotham Rounded Book" w:eastAsia="Century Gothic" w:hAnsi="Gotham Rounded Book" w:cs="Verdana"/>
          <w:sz w:val="21"/>
          <w:szCs w:val="21"/>
          <w:lang w:eastAsia="en-US"/>
        </w:rPr>
        <w:t>ron</w:t>
      </w:r>
      <w:r w:rsidRPr="00F44D54">
        <w:rPr>
          <w:rFonts w:ascii="Gotham Rounded Book" w:eastAsia="Century Gothic" w:hAnsi="Gotham Rounded Book" w:cs="Verdana"/>
          <w:sz w:val="21"/>
          <w:szCs w:val="21"/>
          <w:lang w:eastAsia="en-US"/>
        </w:rPr>
        <w:t xml:space="preserve"> 895 embargos por un monto de 33.3 mdp, en los cuales se encuentran incluidos embargos emitidos en el presente año así como aquellos que son de años anteriores pero fueron cobrados en el periodo enero a septiembre de 2014.</w:t>
      </w:r>
    </w:p>
    <w:p w:rsidR="00FA0793" w:rsidRDefault="00FA0793" w:rsidP="00140943">
      <w:pPr>
        <w:spacing w:after="240" w:line="276" w:lineRule="auto"/>
        <w:jc w:val="both"/>
        <w:rPr>
          <w:rFonts w:ascii="Gotham Rounded Book" w:eastAsia="Century Gothic" w:hAnsi="Gotham Rounded Book" w:cs="Verdana"/>
          <w:sz w:val="21"/>
          <w:szCs w:val="21"/>
          <w:lang w:eastAsia="en-US"/>
        </w:rPr>
      </w:pPr>
      <w:r w:rsidRPr="00F44D54">
        <w:rPr>
          <w:rFonts w:ascii="Gotham Rounded Book" w:eastAsia="Century Gothic" w:hAnsi="Gotham Rounded Book" w:cs="Verdana"/>
          <w:sz w:val="21"/>
          <w:szCs w:val="21"/>
          <w:lang w:eastAsia="en-US"/>
        </w:rPr>
        <w:t xml:space="preserve">Consciente de la situación económica por la que atraviesan algunos sectores de la población, el </w:t>
      </w:r>
      <w:r w:rsidR="00F141BF" w:rsidRPr="00F44D54">
        <w:rPr>
          <w:rFonts w:ascii="Gotham Rounded Book" w:eastAsia="Century Gothic" w:hAnsi="Gotham Rounded Book" w:cs="Verdana"/>
          <w:sz w:val="21"/>
          <w:szCs w:val="21"/>
          <w:lang w:eastAsia="en-US"/>
        </w:rPr>
        <w:t>G</w:t>
      </w:r>
      <w:r w:rsidRPr="00F44D54">
        <w:rPr>
          <w:rFonts w:ascii="Gotham Rounded Book" w:eastAsia="Century Gothic" w:hAnsi="Gotham Rounded Book" w:cs="Verdana"/>
          <w:sz w:val="21"/>
          <w:szCs w:val="21"/>
          <w:lang w:eastAsia="en-US"/>
        </w:rPr>
        <w:t xml:space="preserve">obierno </w:t>
      </w:r>
      <w:r w:rsidR="00F141BF" w:rsidRPr="00F44D54">
        <w:rPr>
          <w:rFonts w:ascii="Gotham Rounded Book" w:eastAsia="Century Gothic" w:hAnsi="Gotham Rounded Book" w:cs="Verdana"/>
          <w:sz w:val="21"/>
          <w:szCs w:val="21"/>
          <w:lang w:eastAsia="en-US"/>
        </w:rPr>
        <w:t>de la C</w:t>
      </w:r>
      <w:r w:rsidRPr="00F44D54">
        <w:rPr>
          <w:rFonts w:ascii="Gotham Rounded Book" w:eastAsia="Century Gothic" w:hAnsi="Gotham Rounded Book" w:cs="Verdana"/>
          <w:sz w:val="21"/>
          <w:szCs w:val="21"/>
          <w:lang w:eastAsia="en-US"/>
        </w:rPr>
        <w:t>iudad los seguirá apoyando para incentivar el cumplimiento de sus obligaciones fiscales.</w:t>
      </w:r>
    </w:p>
    <w:p w:rsidR="004F7212" w:rsidRDefault="004F7212">
      <w:pPr>
        <w:rPr>
          <w:rFonts w:ascii="Gotham Rounded Book" w:eastAsia="Century Gothic" w:hAnsi="Gotham Rounded Book" w:cs="Verdana"/>
          <w:b/>
          <w:sz w:val="21"/>
          <w:szCs w:val="21"/>
          <w:lang w:eastAsia="en-US"/>
        </w:rPr>
      </w:pPr>
      <w:r>
        <w:rPr>
          <w:rFonts w:ascii="Gotham Rounded Book" w:eastAsia="Century Gothic" w:hAnsi="Gotham Rounded Book" w:cs="Verdana"/>
          <w:b/>
          <w:sz w:val="21"/>
          <w:szCs w:val="21"/>
          <w:lang w:eastAsia="en-US"/>
        </w:rPr>
        <w:br w:type="page"/>
      </w:r>
    </w:p>
    <w:p w:rsidR="00FA0793" w:rsidRDefault="00FA0793" w:rsidP="00C9248C">
      <w:pPr>
        <w:rPr>
          <w:rFonts w:ascii="Gotham Rounded Book" w:eastAsia="Century Gothic" w:hAnsi="Gotham Rounded Book" w:cs="Verdana"/>
          <w:b/>
          <w:sz w:val="21"/>
          <w:szCs w:val="21"/>
          <w:lang w:eastAsia="en-US"/>
        </w:rPr>
      </w:pPr>
      <w:r w:rsidRPr="006269E0">
        <w:rPr>
          <w:rFonts w:ascii="Gotham Rounded Book" w:eastAsia="Century Gothic" w:hAnsi="Gotham Rounded Book" w:cs="Verdana"/>
          <w:b/>
          <w:sz w:val="21"/>
          <w:szCs w:val="21"/>
          <w:lang w:eastAsia="en-US"/>
        </w:rPr>
        <w:t>Atención a grupos vulnerables</w:t>
      </w:r>
    </w:p>
    <w:p w:rsidR="00C9248C" w:rsidRPr="006269E0" w:rsidRDefault="00C9248C" w:rsidP="00C9248C">
      <w:pPr>
        <w:rPr>
          <w:rFonts w:ascii="Gotham Rounded Book" w:eastAsia="Century Gothic" w:hAnsi="Gotham Rounded Book" w:cs="Verdana"/>
          <w:b/>
          <w:sz w:val="21"/>
          <w:szCs w:val="21"/>
          <w:lang w:eastAsia="en-US"/>
        </w:rPr>
      </w:pPr>
    </w:p>
    <w:p w:rsidR="00FA0793" w:rsidRPr="006269E0" w:rsidRDefault="00FA0793" w:rsidP="00140943">
      <w:pPr>
        <w:spacing w:after="240" w:line="276" w:lineRule="auto"/>
        <w:jc w:val="both"/>
        <w:rPr>
          <w:rFonts w:ascii="Gotham Rounded Book" w:eastAsia="Century Gothic" w:hAnsi="Gotham Rounded Book" w:cs="Verdana"/>
          <w:sz w:val="21"/>
          <w:szCs w:val="21"/>
          <w:lang w:eastAsia="en-US"/>
        </w:rPr>
      </w:pPr>
      <w:r w:rsidRPr="006269E0">
        <w:rPr>
          <w:rFonts w:ascii="Gotham Rounded Book" w:eastAsia="Century Gothic" w:hAnsi="Gotham Rounded Book" w:cs="Verdana"/>
          <w:sz w:val="21"/>
          <w:szCs w:val="21"/>
          <w:lang w:eastAsia="en-US"/>
        </w:rPr>
        <w:t xml:space="preserve">Con el objetivo de hacer más eficiente los servicios y la atención que brinda la Tesorería en favor de grupos en condición de vulnerabilidad, a partir de agosto de 2014 se implementó nuevamente el </w:t>
      </w:r>
      <w:r w:rsidR="00FE6EBC">
        <w:rPr>
          <w:rFonts w:ascii="Gotham Rounded Book" w:eastAsia="Century Gothic" w:hAnsi="Gotham Rounded Book" w:cs="Verdana"/>
          <w:sz w:val="21"/>
          <w:szCs w:val="21"/>
          <w:lang w:eastAsia="en-US"/>
        </w:rPr>
        <w:t>“</w:t>
      </w:r>
      <w:r w:rsidRPr="006269E0">
        <w:rPr>
          <w:rFonts w:ascii="Gotham Rounded Book" w:eastAsia="Century Gothic" w:hAnsi="Gotham Rounded Book" w:cs="Verdana"/>
          <w:sz w:val="21"/>
          <w:szCs w:val="21"/>
          <w:lang w:eastAsia="en-US"/>
        </w:rPr>
        <w:t>Programa de Citas para la Aplicación de Beneficios Fiscales</w:t>
      </w:r>
      <w:r w:rsidR="00FE6EBC">
        <w:rPr>
          <w:rFonts w:ascii="Gotham Rounded Book" w:eastAsia="Century Gothic" w:hAnsi="Gotham Rounded Book" w:cs="Verdana"/>
          <w:sz w:val="21"/>
          <w:szCs w:val="21"/>
          <w:lang w:eastAsia="en-US"/>
        </w:rPr>
        <w:t>”</w:t>
      </w:r>
      <w:r w:rsidRPr="006269E0">
        <w:rPr>
          <w:rFonts w:ascii="Gotham Rounded Book" w:eastAsia="Century Gothic" w:hAnsi="Gotham Rounded Book" w:cs="Verdana"/>
          <w:sz w:val="21"/>
          <w:szCs w:val="21"/>
          <w:lang w:eastAsia="en-US"/>
        </w:rPr>
        <w:t xml:space="preserve"> 2015,</w:t>
      </w:r>
      <w:r w:rsidR="00EC73BB">
        <w:rPr>
          <w:rFonts w:ascii="Gotham Rounded Book" w:eastAsia="Century Gothic" w:hAnsi="Gotham Rounded Book" w:cs="Verdana"/>
          <w:sz w:val="21"/>
          <w:szCs w:val="21"/>
          <w:lang w:eastAsia="en-US"/>
        </w:rPr>
        <w:t xml:space="preserve"> que se encuentran dirigido a: j</w:t>
      </w:r>
      <w:r w:rsidRPr="006269E0">
        <w:rPr>
          <w:rFonts w:ascii="Gotham Rounded Book" w:eastAsia="Century Gothic" w:hAnsi="Gotham Rounded Book" w:cs="Verdana"/>
          <w:sz w:val="21"/>
          <w:szCs w:val="21"/>
          <w:lang w:eastAsia="en-US"/>
        </w:rPr>
        <w:t>ubilados, pensionados por vejez, incapacidad por riesgo de trabajo, invalidez, viudas y huérfanos pensionados, mujeres separadas, divorciadas, jefas de hogar y madres solteras (que demuestren tener dependientes económicos) así como las personas con capacidades diferentes, y adultos mayores (sin ingresos fijos y escasos recursos).</w:t>
      </w:r>
    </w:p>
    <w:p w:rsidR="00FA0793" w:rsidRDefault="00FA0793" w:rsidP="00140943">
      <w:pPr>
        <w:spacing w:after="240" w:line="276" w:lineRule="auto"/>
        <w:jc w:val="both"/>
        <w:rPr>
          <w:rFonts w:ascii="Gotham Rounded Book" w:eastAsia="Century Gothic" w:hAnsi="Gotham Rounded Book" w:cs="Verdana"/>
          <w:sz w:val="21"/>
          <w:szCs w:val="21"/>
          <w:lang w:eastAsia="en-US"/>
        </w:rPr>
      </w:pPr>
      <w:r w:rsidRPr="006269E0">
        <w:rPr>
          <w:rFonts w:ascii="Gotham Rounded Book" w:eastAsia="Century Gothic" w:hAnsi="Gotham Rounded Book" w:cs="Verdana"/>
          <w:sz w:val="21"/>
          <w:szCs w:val="21"/>
          <w:lang w:eastAsia="en-US"/>
        </w:rPr>
        <w:t xml:space="preserve">El programa de citas, tiene </w:t>
      </w:r>
      <w:r w:rsidR="00F141BF">
        <w:rPr>
          <w:rFonts w:ascii="Gotham Rounded Book" w:eastAsia="Century Gothic" w:hAnsi="Gotham Rounded Book" w:cs="Verdana"/>
          <w:sz w:val="21"/>
          <w:szCs w:val="21"/>
          <w:lang w:eastAsia="en-US"/>
        </w:rPr>
        <w:t xml:space="preserve">como </w:t>
      </w:r>
      <w:r w:rsidRPr="006269E0">
        <w:rPr>
          <w:rFonts w:ascii="Gotham Rounded Book" w:eastAsia="Century Gothic" w:hAnsi="Gotham Rounded Book" w:cs="Verdana"/>
          <w:sz w:val="21"/>
          <w:szCs w:val="21"/>
          <w:lang w:eastAsia="en-US"/>
        </w:rPr>
        <w:t>objetivo brindar atención personalizada y de calidad, a grupos vulnerables que anteriormente acudían a las oficinas de la Tesorería a principios de año y que esperaban horas para poder realizar el trámite. Así, a septiembre</w:t>
      </w:r>
      <w:r>
        <w:rPr>
          <w:rFonts w:ascii="Gotham Rounded Book" w:eastAsia="Century Gothic" w:hAnsi="Gotham Rounded Book" w:cs="Verdana"/>
          <w:sz w:val="21"/>
          <w:szCs w:val="21"/>
          <w:lang w:eastAsia="en-US"/>
        </w:rPr>
        <w:t xml:space="preserve"> de 2014</w:t>
      </w:r>
      <w:r w:rsidRPr="006269E0">
        <w:rPr>
          <w:rFonts w:ascii="Gotham Rounded Book" w:eastAsia="Century Gothic" w:hAnsi="Gotham Rounded Book" w:cs="Verdana"/>
          <w:sz w:val="21"/>
          <w:szCs w:val="21"/>
          <w:lang w:eastAsia="en-US"/>
        </w:rPr>
        <w:t xml:space="preserve">, los resultados del programa se reflejan con 23,745 beneficios acreditados para el siguiente </w:t>
      </w:r>
      <w:r w:rsidR="00EC0700">
        <w:rPr>
          <w:rFonts w:ascii="Gotham Rounded Book" w:eastAsia="Century Gothic" w:hAnsi="Gotham Rounded Book" w:cs="Verdana"/>
          <w:sz w:val="21"/>
          <w:szCs w:val="21"/>
          <w:lang w:eastAsia="en-US"/>
        </w:rPr>
        <w:t>ejercicio fiscal</w:t>
      </w:r>
      <w:r w:rsidRPr="006269E0">
        <w:rPr>
          <w:rFonts w:ascii="Gotham Rounded Book" w:eastAsia="Century Gothic" w:hAnsi="Gotham Rounded Book" w:cs="Verdana"/>
          <w:sz w:val="21"/>
          <w:szCs w:val="21"/>
          <w:lang w:eastAsia="en-US"/>
        </w:rPr>
        <w:t xml:space="preserve">, los cuales fueron atendidos en 13 Administraciones Tributarias, 13 Centros de Servicios de la Ciudad y 10 Centros de Servicio de la Tesorería. Asimismo, en el primer bimestre de 2014, se aplicaron en la </w:t>
      </w:r>
      <w:r w:rsidR="00EC0700">
        <w:rPr>
          <w:rFonts w:ascii="Gotham Rounded Book" w:eastAsia="Century Gothic" w:hAnsi="Gotham Rounded Book" w:cs="Verdana"/>
          <w:sz w:val="21"/>
          <w:szCs w:val="21"/>
          <w:lang w:eastAsia="en-US"/>
        </w:rPr>
        <w:t>boleta Predial</w:t>
      </w:r>
      <w:r w:rsidRPr="006269E0">
        <w:rPr>
          <w:rFonts w:ascii="Gotham Rounded Book" w:eastAsia="Century Gothic" w:hAnsi="Gotham Rounded Book" w:cs="Verdana"/>
          <w:sz w:val="21"/>
          <w:szCs w:val="21"/>
          <w:lang w:eastAsia="en-US"/>
        </w:rPr>
        <w:t xml:space="preserve"> 36,443 beneficios a personas que “No” necesitaron acudir a las Administraciones Tributarias para obtener su descuento en el Predial. </w:t>
      </w:r>
    </w:p>
    <w:p w:rsidR="00FE6EBC" w:rsidRPr="006269E0" w:rsidRDefault="00FE6EBC" w:rsidP="00F141BF">
      <w:pPr>
        <w:spacing w:after="240" w:line="276" w:lineRule="auto"/>
        <w:jc w:val="both"/>
        <w:rPr>
          <w:rFonts w:ascii="Gotham Rounded Book" w:eastAsia="Century Gothic" w:hAnsi="Gotham Rounded Book" w:cs="Verdana"/>
          <w:sz w:val="21"/>
          <w:szCs w:val="21"/>
          <w:lang w:eastAsia="en-US"/>
        </w:rPr>
      </w:pPr>
      <w:r>
        <w:rPr>
          <w:rFonts w:ascii="Gotham Rounded Book" w:eastAsia="Century Gothic" w:hAnsi="Gotham Rounded Book" w:cs="Verdana"/>
          <w:sz w:val="21"/>
          <w:szCs w:val="21"/>
          <w:lang w:eastAsia="en-US"/>
        </w:rPr>
        <w:t xml:space="preserve">Para el próximo año se tiene proyectado otorgar beneficios en el Impuesto </w:t>
      </w:r>
      <w:r w:rsidR="008F10E2">
        <w:rPr>
          <w:rFonts w:ascii="Gotham Rounded Book" w:eastAsia="Century Gothic" w:hAnsi="Gotham Rounded Book" w:cs="Verdana"/>
          <w:sz w:val="21"/>
          <w:szCs w:val="21"/>
          <w:lang w:eastAsia="en-US"/>
        </w:rPr>
        <w:t>P</w:t>
      </w:r>
      <w:r>
        <w:rPr>
          <w:rFonts w:ascii="Gotham Rounded Book" w:eastAsia="Century Gothic" w:hAnsi="Gotham Rounded Book" w:cs="Verdana"/>
          <w:sz w:val="21"/>
          <w:szCs w:val="21"/>
          <w:lang w:eastAsia="en-US"/>
        </w:rPr>
        <w:t>redial a más de 45 mil contribuyente</w:t>
      </w:r>
      <w:r w:rsidR="00114E7E">
        <w:rPr>
          <w:rFonts w:ascii="Gotham Rounded Book" w:eastAsia="Century Gothic" w:hAnsi="Gotham Rounded Book" w:cs="Verdana"/>
          <w:sz w:val="21"/>
          <w:szCs w:val="21"/>
          <w:lang w:eastAsia="en-US"/>
        </w:rPr>
        <w:t>s</w:t>
      </w:r>
      <w:r>
        <w:rPr>
          <w:rFonts w:ascii="Gotham Rounded Book" w:eastAsia="Century Gothic" w:hAnsi="Gotham Rounded Book" w:cs="Verdana"/>
          <w:sz w:val="21"/>
          <w:szCs w:val="21"/>
          <w:lang w:eastAsia="en-US"/>
        </w:rPr>
        <w:t xml:space="preserve">, de manera directa en la </w:t>
      </w:r>
      <w:r w:rsidR="00EC0700">
        <w:rPr>
          <w:rFonts w:ascii="Gotham Rounded Book" w:eastAsia="Century Gothic" w:hAnsi="Gotham Rounded Book" w:cs="Verdana"/>
          <w:sz w:val="21"/>
          <w:szCs w:val="21"/>
          <w:lang w:eastAsia="en-US"/>
        </w:rPr>
        <w:t>boleta Predial</w:t>
      </w:r>
      <w:r>
        <w:rPr>
          <w:rFonts w:ascii="Gotham Rounded Book" w:eastAsia="Century Gothic" w:hAnsi="Gotham Rounded Book" w:cs="Verdana"/>
          <w:sz w:val="21"/>
          <w:szCs w:val="21"/>
          <w:lang w:eastAsia="en-US"/>
        </w:rPr>
        <w:t xml:space="preserve">. </w:t>
      </w:r>
      <w:r w:rsidR="00114E7E">
        <w:rPr>
          <w:rFonts w:ascii="Gotham Rounded Book" w:eastAsia="Century Gothic" w:hAnsi="Gotham Rounded Book" w:cs="Verdana"/>
          <w:sz w:val="21"/>
          <w:szCs w:val="21"/>
          <w:lang w:eastAsia="en-US"/>
        </w:rPr>
        <w:t>Con esto</w:t>
      </w:r>
      <w:r w:rsidRPr="00FE6EBC">
        <w:rPr>
          <w:rFonts w:ascii="Gotham Rounded Book" w:eastAsia="Century Gothic" w:hAnsi="Gotham Rounded Book" w:cs="Verdana"/>
          <w:sz w:val="21"/>
          <w:szCs w:val="21"/>
          <w:lang w:eastAsia="en-US"/>
        </w:rPr>
        <w:t xml:space="preserve">, los </w:t>
      </w:r>
      <w:r w:rsidR="00114E7E">
        <w:rPr>
          <w:rFonts w:ascii="Gotham Rounded Book" w:eastAsia="Century Gothic" w:hAnsi="Gotham Rounded Book" w:cs="Verdana"/>
          <w:sz w:val="21"/>
          <w:szCs w:val="21"/>
          <w:lang w:eastAsia="en-US"/>
        </w:rPr>
        <w:t>ciudadanos</w:t>
      </w:r>
      <w:r w:rsidRPr="00FE6EBC">
        <w:rPr>
          <w:rFonts w:ascii="Gotham Rounded Book" w:eastAsia="Century Gothic" w:hAnsi="Gotham Rounded Book" w:cs="Verdana"/>
          <w:sz w:val="21"/>
          <w:szCs w:val="21"/>
          <w:lang w:eastAsia="en-US"/>
        </w:rPr>
        <w:t xml:space="preserve"> beneficiados se evitaran realizar largas filas en las oficinas de la Tesorería y podrán cumplir con sus obligaciones pagando en </w:t>
      </w:r>
      <w:r w:rsidR="00114E7E">
        <w:rPr>
          <w:rFonts w:ascii="Gotham Rounded Book" w:eastAsia="Century Gothic" w:hAnsi="Gotham Rounded Book" w:cs="Verdana"/>
          <w:sz w:val="21"/>
          <w:szCs w:val="21"/>
          <w:lang w:eastAsia="en-US"/>
        </w:rPr>
        <w:t xml:space="preserve">alguno de </w:t>
      </w:r>
      <w:r w:rsidRPr="00FE6EBC">
        <w:rPr>
          <w:rFonts w:ascii="Gotham Rounded Book" w:eastAsia="Century Gothic" w:hAnsi="Gotham Rounded Book" w:cs="Verdana"/>
          <w:sz w:val="21"/>
          <w:szCs w:val="21"/>
          <w:lang w:eastAsia="en-US"/>
        </w:rPr>
        <w:t xml:space="preserve">los más de 4 mil puntos de recaudación </w:t>
      </w:r>
      <w:r w:rsidR="00114E7E">
        <w:rPr>
          <w:rFonts w:ascii="Gotham Rounded Book" w:eastAsia="Century Gothic" w:hAnsi="Gotham Rounded Book" w:cs="Verdana"/>
          <w:sz w:val="21"/>
          <w:szCs w:val="21"/>
          <w:lang w:eastAsia="en-US"/>
        </w:rPr>
        <w:t>o</w:t>
      </w:r>
      <w:r w:rsidRPr="00FE6EBC">
        <w:rPr>
          <w:rFonts w:ascii="Gotham Rounded Book" w:eastAsia="Century Gothic" w:hAnsi="Gotham Rounded Book" w:cs="Verdana"/>
          <w:sz w:val="21"/>
          <w:szCs w:val="21"/>
          <w:lang w:eastAsia="en-US"/>
        </w:rPr>
        <w:t xml:space="preserve"> </w:t>
      </w:r>
      <w:r w:rsidR="00114E7E">
        <w:rPr>
          <w:rFonts w:ascii="Gotham Rounded Book" w:eastAsia="Century Gothic" w:hAnsi="Gotham Rounded Book" w:cs="Verdana"/>
          <w:sz w:val="21"/>
          <w:szCs w:val="21"/>
          <w:lang w:eastAsia="en-US"/>
        </w:rPr>
        <w:t xml:space="preserve">por medio de </w:t>
      </w:r>
      <w:r w:rsidRPr="00FE6EBC">
        <w:rPr>
          <w:rFonts w:ascii="Gotham Rounded Book" w:eastAsia="Century Gothic" w:hAnsi="Gotham Rounded Book" w:cs="Verdana"/>
          <w:sz w:val="21"/>
          <w:szCs w:val="21"/>
          <w:lang w:eastAsia="en-US"/>
        </w:rPr>
        <w:t xml:space="preserve">la App “Tesorería </w:t>
      </w:r>
      <w:r w:rsidR="00114E7E" w:rsidRPr="00114E7E">
        <w:rPr>
          <w:rFonts w:ascii="Gotham Rounded Book" w:eastAsia="Century Gothic" w:hAnsi="Gotham Rounded Book" w:cs="Verdana"/>
          <w:smallCaps/>
          <w:sz w:val="21"/>
          <w:szCs w:val="21"/>
          <w:lang w:eastAsia="en-US"/>
        </w:rPr>
        <w:t>cdmx</w:t>
      </w:r>
      <w:r w:rsidRPr="00FE6EBC">
        <w:rPr>
          <w:rFonts w:ascii="Gotham Rounded Book" w:eastAsia="Century Gothic" w:hAnsi="Gotham Rounded Book" w:cs="Verdana"/>
          <w:sz w:val="21"/>
          <w:szCs w:val="21"/>
          <w:lang w:eastAsia="en-US"/>
        </w:rPr>
        <w:t>” para dispositivos móviles.</w:t>
      </w:r>
    </w:p>
    <w:p w:rsidR="00FA0793" w:rsidRPr="006269E0" w:rsidRDefault="00114E7E" w:rsidP="00140943">
      <w:pPr>
        <w:spacing w:after="240" w:line="276" w:lineRule="auto"/>
        <w:jc w:val="both"/>
        <w:rPr>
          <w:rFonts w:ascii="Gotham Rounded Book" w:eastAsia="Century Gothic" w:hAnsi="Gotham Rounded Book" w:cs="Verdana"/>
          <w:sz w:val="21"/>
          <w:szCs w:val="21"/>
          <w:lang w:eastAsia="en-US"/>
        </w:rPr>
      </w:pPr>
      <w:r>
        <w:rPr>
          <w:rFonts w:ascii="Gotham Rounded Book" w:eastAsia="Century Gothic" w:hAnsi="Gotham Rounded Book" w:cs="Verdana"/>
          <w:sz w:val="21"/>
          <w:szCs w:val="21"/>
          <w:lang w:eastAsia="en-US"/>
        </w:rPr>
        <w:t>Mediante</w:t>
      </w:r>
      <w:r w:rsidR="00FA0793" w:rsidRPr="006269E0">
        <w:rPr>
          <w:rFonts w:ascii="Gotham Rounded Book" w:eastAsia="Century Gothic" w:hAnsi="Gotham Rounded Book" w:cs="Verdana"/>
          <w:sz w:val="21"/>
          <w:szCs w:val="21"/>
          <w:lang w:eastAsia="en-US"/>
        </w:rPr>
        <w:t xml:space="preserve"> estas acciones el </w:t>
      </w:r>
      <w:r w:rsidR="00FA0793" w:rsidRPr="006269E0">
        <w:rPr>
          <w:rFonts w:ascii="Gotham Rounded Book" w:eastAsia="Century Gothic" w:hAnsi="Gotham Rounded Book" w:cs="Verdana"/>
          <w:smallCaps/>
          <w:sz w:val="21"/>
          <w:szCs w:val="21"/>
          <w:lang w:eastAsia="en-US"/>
        </w:rPr>
        <w:t>gdf</w:t>
      </w:r>
      <w:r w:rsidR="00FA0793" w:rsidRPr="006269E0">
        <w:rPr>
          <w:rFonts w:ascii="Gotham Rounded Book" w:eastAsia="Century Gothic" w:hAnsi="Gotham Rounded Book" w:cs="Verdana"/>
          <w:sz w:val="21"/>
          <w:szCs w:val="21"/>
          <w:lang w:eastAsia="en-US"/>
        </w:rPr>
        <w:t xml:space="preserve"> refrenda su compromiso de continuar con una política de equidad e inclusión social para el desarrollo humano, a favor de los grupos vulnerables de la Ciudad de México.</w:t>
      </w:r>
    </w:p>
    <w:p w:rsidR="005E0B57" w:rsidRPr="00686D20" w:rsidRDefault="005E0B57" w:rsidP="00686D20">
      <w:pPr>
        <w:pStyle w:val="Sinespaciado"/>
        <w:spacing w:after="240" w:line="276" w:lineRule="auto"/>
        <w:jc w:val="both"/>
        <w:outlineLvl w:val="0"/>
        <w:rPr>
          <w:rFonts w:ascii="Gotham Rounded Book" w:hAnsi="Gotham Rounded Book" w:cs="Arial"/>
          <w:b/>
          <w:sz w:val="21"/>
          <w:szCs w:val="21"/>
        </w:rPr>
      </w:pPr>
      <w:r w:rsidRPr="00686D20">
        <w:rPr>
          <w:rFonts w:ascii="Gotham Rounded Book" w:hAnsi="Gotham Rounded Book" w:cs="Arial"/>
          <w:b/>
          <w:sz w:val="21"/>
          <w:szCs w:val="21"/>
        </w:rPr>
        <w:t>Fortalecimiento de la Ciudad de México en el marco del Federalismo</w:t>
      </w:r>
      <w:r w:rsidR="00686D20" w:rsidRPr="00686D20">
        <w:rPr>
          <w:rFonts w:ascii="Gotham Rounded Book" w:hAnsi="Gotham Rounded Book" w:cs="Arial"/>
          <w:b/>
          <w:sz w:val="21"/>
          <w:szCs w:val="21"/>
        </w:rPr>
        <w:t xml:space="preserve"> </w:t>
      </w:r>
      <w:r w:rsidRPr="00686D20">
        <w:rPr>
          <w:rFonts w:ascii="Gotham Rounded Book" w:hAnsi="Gotham Rounded Book" w:cs="Arial"/>
          <w:b/>
          <w:sz w:val="21"/>
          <w:szCs w:val="21"/>
        </w:rPr>
        <w:t xml:space="preserve">Fiscal </w:t>
      </w:r>
    </w:p>
    <w:p w:rsidR="005E0B57" w:rsidRPr="00686D20" w:rsidRDefault="005E0B57" w:rsidP="00686D20">
      <w:pPr>
        <w:spacing w:after="240" w:line="276" w:lineRule="auto"/>
        <w:jc w:val="both"/>
        <w:rPr>
          <w:rFonts w:ascii="Gotham Rounded Book" w:hAnsi="Gotham Rounded Book" w:cs="Arial"/>
          <w:sz w:val="21"/>
          <w:szCs w:val="21"/>
        </w:rPr>
      </w:pPr>
      <w:r w:rsidRPr="00686D20">
        <w:rPr>
          <w:rFonts w:ascii="Gotham Rounded Book" w:hAnsi="Gotham Rounded Book" w:cs="Arial"/>
          <w:sz w:val="21"/>
          <w:szCs w:val="21"/>
        </w:rPr>
        <w:t xml:space="preserve">El Gobierno del Distrito Federal ha sido y es uno de los principales impulsores de temas en materia de </w:t>
      </w:r>
      <w:r w:rsidR="00541ABC">
        <w:rPr>
          <w:rFonts w:ascii="Gotham Rounded Book" w:hAnsi="Gotham Rounded Book" w:cs="Arial"/>
          <w:sz w:val="21"/>
          <w:szCs w:val="21"/>
        </w:rPr>
        <w:t>F</w:t>
      </w:r>
      <w:r w:rsidRPr="00686D20">
        <w:rPr>
          <w:rFonts w:ascii="Gotham Rounded Book" w:hAnsi="Gotham Rounded Book" w:cs="Arial"/>
          <w:sz w:val="21"/>
          <w:szCs w:val="21"/>
        </w:rPr>
        <w:t xml:space="preserve">ederalismo </w:t>
      </w:r>
      <w:r w:rsidR="00541ABC">
        <w:rPr>
          <w:rFonts w:ascii="Gotham Rounded Book" w:hAnsi="Gotham Rounded Book" w:cs="Arial"/>
          <w:sz w:val="21"/>
          <w:szCs w:val="21"/>
        </w:rPr>
        <w:t>F</w:t>
      </w:r>
      <w:r w:rsidRPr="00686D20">
        <w:rPr>
          <w:rFonts w:ascii="Gotham Rounded Book" w:hAnsi="Gotham Rounded Book" w:cs="Arial"/>
          <w:sz w:val="21"/>
          <w:szCs w:val="21"/>
        </w:rPr>
        <w:t>iscal a favor de las Entidades Federativas, manteniendo una activa participación en los trabajos desarrollados al interior del Sistema Nacional de Coordinación Fiscal.</w:t>
      </w:r>
    </w:p>
    <w:p w:rsidR="005E0B57" w:rsidRPr="00686D20" w:rsidRDefault="005E0B57" w:rsidP="00686D20">
      <w:pPr>
        <w:spacing w:after="240" w:line="276" w:lineRule="auto"/>
        <w:jc w:val="both"/>
        <w:rPr>
          <w:rFonts w:ascii="Gotham Rounded Book" w:hAnsi="Gotham Rounded Book" w:cs="Arial"/>
          <w:sz w:val="21"/>
          <w:szCs w:val="21"/>
        </w:rPr>
      </w:pPr>
      <w:r w:rsidRPr="00686D20">
        <w:rPr>
          <w:rFonts w:ascii="Gotham Rounded Book" w:hAnsi="Gotham Rounded Book" w:cs="Arial"/>
          <w:sz w:val="21"/>
          <w:szCs w:val="21"/>
        </w:rPr>
        <w:t>De esta manera, genera</w:t>
      </w:r>
      <w:r w:rsidR="00541ABC">
        <w:rPr>
          <w:rFonts w:ascii="Gotham Rounded Book" w:hAnsi="Gotham Rounded Book" w:cs="Arial"/>
          <w:sz w:val="21"/>
          <w:szCs w:val="21"/>
        </w:rPr>
        <w:t xml:space="preserve"> propuestas para fortalecer el F</w:t>
      </w:r>
      <w:r w:rsidRPr="00686D20">
        <w:rPr>
          <w:rFonts w:ascii="Gotham Rounded Book" w:hAnsi="Gotham Rounded Book" w:cs="Arial"/>
          <w:sz w:val="21"/>
          <w:szCs w:val="21"/>
        </w:rPr>
        <w:t xml:space="preserve">ederalismo </w:t>
      </w:r>
      <w:r w:rsidR="00541ABC">
        <w:rPr>
          <w:rFonts w:ascii="Gotham Rounded Book" w:hAnsi="Gotham Rounded Book" w:cs="Arial"/>
          <w:sz w:val="21"/>
          <w:szCs w:val="21"/>
        </w:rPr>
        <w:t>F</w:t>
      </w:r>
      <w:r w:rsidRPr="00686D20">
        <w:rPr>
          <w:rFonts w:ascii="Gotham Rounded Book" w:hAnsi="Gotham Rounded Book" w:cs="Arial"/>
          <w:sz w:val="21"/>
          <w:szCs w:val="21"/>
        </w:rPr>
        <w:t>iscal en México, en beneficio de las haciendas públicas locales que den lugar a una apropiada distribución de recursos federales, para alinear y potenciar las capacidades y ventajas comparativas de los Estados y del</w:t>
      </w:r>
      <w:r w:rsidR="00686D20">
        <w:rPr>
          <w:rFonts w:ascii="Gotham Rounded Book" w:hAnsi="Gotham Rounded Book" w:cs="Arial"/>
          <w:sz w:val="21"/>
          <w:szCs w:val="21"/>
        </w:rPr>
        <w:t xml:space="preserve"> Distrito Federal.</w:t>
      </w:r>
    </w:p>
    <w:p w:rsidR="005E0B57" w:rsidRPr="00686D20" w:rsidRDefault="005E0B57" w:rsidP="00686D20">
      <w:pPr>
        <w:spacing w:after="240" w:line="276" w:lineRule="auto"/>
        <w:jc w:val="both"/>
        <w:rPr>
          <w:rFonts w:ascii="Gotham Rounded Book" w:hAnsi="Gotham Rounded Book" w:cs="Arial"/>
          <w:sz w:val="21"/>
          <w:szCs w:val="21"/>
        </w:rPr>
      </w:pPr>
      <w:r w:rsidRPr="00686D20">
        <w:rPr>
          <w:rFonts w:ascii="Gotham Rounded Book" w:hAnsi="Gotham Rounded Book" w:cs="Arial"/>
          <w:sz w:val="21"/>
          <w:szCs w:val="21"/>
        </w:rPr>
        <w:t xml:space="preserve">Lo anterior ha posicionado a la Ciudad de México, como una de las principales Entidades Federativas preocupadas por mantener y mejorar una mayor asignación de recursos federales para alcanzar un equilibrio fiscal y finanzas públicas sostenibles. </w:t>
      </w:r>
    </w:p>
    <w:p w:rsidR="005E0B57" w:rsidRPr="00686D20" w:rsidRDefault="005E0B57" w:rsidP="00686D20">
      <w:pPr>
        <w:spacing w:after="240" w:line="276" w:lineRule="auto"/>
        <w:jc w:val="both"/>
        <w:rPr>
          <w:rFonts w:ascii="Gotham Rounded Book" w:hAnsi="Gotham Rounded Book" w:cs="Arial"/>
          <w:sz w:val="21"/>
          <w:szCs w:val="21"/>
        </w:rPr>
      </w:pPr>
      <w:r w:rsidRPr="00686D20">
        <w:rPr>
          <w:rFonts w:ascii="Gotham Rounded Book" w:hAnsi="Gotham Rounded Book" w:cs="Arial"/>
          <w:sz w:val="21"/>
          <w:szCs w:val="21"/>
        </w:rPr>
        <w:t>Dicho esfuerzo, se traduce en diversos logros por una coordinación fiscal más justa y sin duda alguna, se refleja en resultados en beneficio de la Ciudad de México y sus habitantes.</w:t>
      </w:r>
    </w:p>
    <w:p w:rsidR="005E0B57" w:rsidRPr="00686D20" w:rsidRDefault="005E0B57" w:rsidP="00686D20">
      <w:pPr>
        <w:spacing w:after="240" w:line="276" w:lineRule="auto"/>
        <w:jc w:val="both"/>
        <w:rPr>
          <w:rFonts w:ascii="Gotham Rounded Book" w:hAnsi="Gotham Rounded Book" w:cs="Arial"/>
          <w:sz w:val="21"/>
          <w:szCs w:val="21"/>
        </w:rPr>
      </w:pPr>
      <w:r w:rsidRPr="00686D20">
        <w:rPr>
          <w:rFonts w:ascii="Gotham Rounded Book" w:hAnsi="Gotham Rounded Book" w:cs="Arial"/>
          <w:sz w:val="21"/>
          <w:szCs w:val="21"/>
          <w:lang w:val="es-ES"/>
        </w:rPr>
        <w:t>Tal es el caso</w:t>
      </w:r>
      <w:r w:rsidRPr="00686D20">
        <w:rPr>
          <w:rFonts w:ascii="Gotham Rounded Book" w:hAnsi="Gotham Rounded Book" w:cs="Arial"/>
          <w:sz w:val="21"/>
          <w:szCs w:val="21"/>
        </w:rPr>
        <w:t>, de la modificación a la Ley de Coordinación Fiscal, a través de la cual se logró a partir de 2014 la inclusión de manera permanente de la Ciudad de México en la distribución de los recursos del Fondo de Aportaciones para la Infraestructura Social (</w:t>
      </w:r>
      <w:r w:rsidRPr="00686D20">
        <w:rPr>
          <w:rFonts w:ascii="Gotham Rounded Book" w:hAnsi="Gotham Rounded Book" w:cs="Arial"/>
          <w:smallCaps/>
          <w:sz w:val="21"/>
          <w:szCs w:val="21"/>
        </w:rPr>
        <w:t>fais</w:t>
      </w:r>
      <w:r w:rsidRPr="00686D20">
        <w:rPr>
          <w:rFonts w:ascii="Gotham Rounded Book" w:hAnsi="Gotham Rounded Book" w:cs="Arial"/>
          <w:sz w:val="21"/>
          <w:szCs w:val="21"/>
        </w:rPr>
        <w:t>), los cuales se han utilizado para financiar proyectos para abatir las condiciones de pobreza y vulnerabilidad social en las que se encuentran algunos capitalinos.</w:t>
      </w:r>
    </w:p>
    <w:p w:rsidR="005E0B57" w:rsidRPr="00686D20" w:rsidRDefault="005E0B57" w:rsidP="00686D20">
      <w:pPr>
        <w:spacing w:after="240" w:line="276" w:lineRule="auto"/>
        <w:jc w:val="both"/>
        <w:rPr>
          <w:rFonts w:ascii="Gotham Rounded Book" w:hAnsi="Gotham Rounded Book" w:cs="Arial"/>
          <w:sz w:val="21"/>
          <w:szCs w:val="21"/>
        </w:rPr>
      </w:pPr>
      <w:r w:rsidRPr="00686D20">
        <w:rPr>
          <w:rFonts w:ascii="Gotham Rounded Book" w:hAnsi="Gotham Rounded Book" w:cs="Arial"/>
          <w:sz w:val="21"/>
          <w:szCs w:val="21"/>
        </w:rPr>
        <w:t>Estamos convencidos de que el trabajo que el Gobierno Capitalino realiza y seguirá realizando con este Fondo, permitirá que la Ciudad alcance mejores niveles de desarrollo para sus habitantes.</w:t>
      </w:r>
    </w:p>
    <w:p w:rsidR="005E0B57" w:rsidRPr="00686D20" w:rsidRDefault="005E0B57" w:rsidP="00686D20">
      <w:pPr>
        <w:spacing w:after="240" w:line="276" w:lineRule="auto"/>
        <w:jc w:val="both"/>
        <w:rPr>
          <w:rFonts w:ascii="Gotham Rounded Book" w:hAnsi="Gotham Rounded Book" w:cs="Arial"/>
          <w:sz w:val="21"/>
          <w:szCs w:val="21"/>
        </w:rPr>
      </w:pPr>
      <w:r w:rsidRPr="00686D20">
        <w:rPr>
          <w:rFonts w:ascii="Gotham Rounded Book" w:hAnsi="Gotham Rounded Book" w:cs="Arial"/>
          <w:sz w:val="21"/>
          <w:szCs w:val="21"/>
        </w:rPr>
        <w:t xml:space="preserve">Por otro lado, de manera muy relevante, se logró por segundo año consecutivo el  reconocimiento por el esfuerzo adicional en el que incurre presupuestalmente el Distrito Federal al financiar los costos asociados a su condición de Capital de la República Mexicana, de tal suerte que para el ejercicio fiscal 2015 se asignaron nuevamente en el Presupuesto de Egresos de la Federación, y por un monto mayor al conseguido en el ejercicio fiscal anterior, recursos para el Fondo de Capitalidad por 3,500 </w:t>
      </w:r>
      <w:r w:rsidR="00E60206">
        <w:rPr>
          <w:rFonts w:ascii="Gotham Rounded Book" w:hAnsi="Gotham Rounded Book" w:cs="Arial"/>
          <w:sz w:val="21"/>
          <w:szCs w:val="21"/>
        </w:rPr>
        <w:t>mdp</w:t>
      </w:r>
      <w:r w:rsidRPr="00686D20">
        <w:rPr>
          <w:rFonts w:ascii="Gotham Rounded Book" w:hAnsi="Gotham Rounded Book" w:cs="Arial"/>
          <w:sz w:val="21"/>
          <w:szCs w:val="21"/>
        </w:rPr>
        <w:t>.</w:t>
      </w:r>
    </w:p>
    <w:p w:rsidR="005E0B57" w:rsidRPr="00686D20" w:rsidRDefault="005E0B57" w:rsidP="00686D20">
      <w:pPr>
        <w:spacing w:after="240" w:line="276" w:lineRule="auto"/>
        <w:jc w:val="both"/>
        <w:rPr>
          <w:rFonts w:ascii="Gotham Rounded Book" w:hAnsi="Gotham Rounded Book" w:cs="Arial"/>
          <w:sz w:val="21"/>
          <w:szCs w:val="21"/>
        </w:rPr>
      </w:pPr>
      <w:r w:rsidRPr="00686D20">
        <w:rPr>
          <w:rFonts w:ascii="Gotham Rounded Book" w:hAnsi="Gotham Rounded Book" w:cs="Arial"/>
          <w:sz w:val="21"/>
          <w:szCs w:val="21"/>
        </w:rPr>
        <w:t>Ahora bien, es importante destacar que la situación económica que atraviesa el país es complicada, y el escenario en 2015 no es el más favorable; las expectativas de crecimiento son bajas e iniciamos el próximo ejercicio fiscal con cambios estructurales derivados de la Reforma Energética, de los que se desconoce su posible impacto.</w:t>
      </w:r>
    </w:p>
    <w:p w:rsidR="005E0B57" w:rsidRPr="00686D20" w:rsidRDefault="005E0B57" w:rsidP="00686D20">
      <w:pPr>
        <w:spacing w:after="240" w:line="276" w:lineRule="auto"/>
        <w:jc w:val="both"/>
        <w:rPr>
          <w:rFonts w:ascii="Gotham Rounded Book" w:hAnsi="Gotham Rounded Book" w:cs="Arial"/>
          <w:sz w:val="21"/>
          <w:szCs w:val="21"/>
        </w:rPr>
      </w:pPr>
      <w:r w:rsidRPr="00686D20">
        <w:rPr>
          <w:rFonts w:ascii="Gotham Rounded Book" w:hAnsi="Gotham Rounded Book" w:cs="Arial"/>
          <w:sz w:val="21"/>
          <w:szCs w:val="21"/>
        </w:rPr>
        <w:t>Prueba de ello, son las estimaciones hechas por los principales organismos y dependencias, tanto nacionales como internacionales, las cuales muestran que la economía del país no alcanzará los niveles de crecimiento que se esperaban en el presente ejercicio fiscal, reduciendo dichas expectativas hasta en 2 puntos porcentuales y proyectando incluso, un escenario poco favorable para el próximo ejercicio fiscal.</w:t>
      </w:r>
    </w:p>
    <w:p w:rsidR="005E0B57" w:rsidRDefault="005E0B57" w:rsidP="00686D20">
      <w:pPr>
        <w:spacing w:after="240" w:line="276" w:lineRule="auto"/>
        <w:jc w:val="both"/>
        <w:rPr>
          <w:rFonts w:ascii="Gotham Rounded Book" w:hAnsi="Gotham Rounded Book" w:cs="Arial"/>
          <w:sz w:val="21"/>
          <w:szCs w:val="21"/>
        </w:rPr>
      </w:pPr>
      <w:r w:rsidRPr="00686D20">
        <w:rPr>
          <w:rFonts w:ascii="Gotham Rounded Book" w:hAnsi="Gotham Rounded Book" w:cs="Arial"/>
          <w:sz w:val="21"/>
          <w:szCs w:val="21"/>
        </w:rPr>
        <w:t>Asimismo el sector energético observa una dramática tendencia a la baja en los precios del petróleo y la plataforma de producción, lo que impacta de manera directa los recursos que son transferidos a las Entidades Federativas por Participaciones en Ingresos Federales, en virtud de que alrededor del 30 por ciento de los recursos que conforma la Recaudación Federal Participable, provienen de ingresos petroleros.</w:t>
      </w:r>
    </w:p>
    <w:p w:rsidR="00EC73BB" w:rsidRPr="00686D20" w:rsidRDefault="00EC73BB" w:rsidP="000C304C">
      <w:pPr>
        <w:spacing w:after="240" w:line="276" w:lineRule="auto"/>
        <w:jc w:val="center"/>
        <w:rPr>
          <w:rFonts w:ascii="Gotham Rounded Book" w:hAnsi="Gotham Rounded Book" w:cs="Arial"/>
          <w:sz w:val="21"/>
          <w:szCs w:val="21"/>
        </w:rPr>
      </w:pPr>
      <w:r w:rsidRPr="00EC73BB">
        <w:rPr>
          <w:rFonts w:ascii="Gotham Rounded Book" w:hAnsi="Gotham Rounded Book" w:cs="Arial"/>
          <w:noProof/>
          <w:sz w:val="21"/>
          <w:szCs w:val="21"/>
          <w:lang w:val="es-MX" w:eastAsia="es-MX"/>
        </w:rPr>
        <w:drawing>
          <wp:inline distT="0" distB="0" distL="0" distR="0">
            <wp:extent cx="3505809" cy="2425700"/>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511320" cy="2429513"/>
                    </a:xfrm>
                    <a:prstGeom prst="rect">
                      <a:avLst/>
                    </a:prstGeom>
                    <a:noFill/>
                    <a:ln w="9525">
                      <a:noFill/>
                      <a:miter lim="800000"/>
                      <a:headEnd/>
                      <a:tailEnd/>
                    </a:ln>
                  </pic:spPr>
                </pic:pic>
              </a:graphicData>
            </a:graphic>
          </wp:inline>
        </w:drawing>
      </w:r>
    </w:p>
    <w:p w:rsidR="005E0B57" w:rsidRPr="001A530C" w:rsidRDefault="005E0B57" w:rsidP="001A530C">
      <w:pPr>
        <w:spacing w:after="240" w:line="276" w:lineRule="auto"/>
        <w:jc w:val="both"/>
        <w:rPr>
          <w:rFonts w:ascii="Gotham Rounded Book" w:hAnsi="Gotham Rounded Book" w:cs="Arial"/>
          <w:sz w:val="21"/>
          <w:szCs w:val="21"/>
        </w:rPr>
      </w:pPr>
      <w:r w:rsidRPr="001A530C">
        <w:rPr>
          <w:rFonts w:ascii="Gotham Rounded Book" w:hAnsi="Gotham Rounded Book" w:cs="Arial"/>
          <w:sz w:val="21"/>
          <w:szCs w:val="21"/>
        </w:rPr>
        <w:t>En razón de lo anterior, deben tomarse con la reserva debida las estimaciones de ingresos que por concepto de Participaciones se espera recibir durante el ejercicio fiscal 2015.</w:t>
      </w:r>
    </w:p>
    <w:p w:rsidR="005E0B57" w:rsidRPr="001A530C" w:rsidRDefault="005E0B57" w:rsidP="001A530C">
      <w:pPr>
        <w:spacing w:after="240" w:line="276" w:lineRule="auto"/>
        <w:jc w:val="both"/>
        <w:rPr>
          <w:rFonts w:ascii="Gotham Rounded Book" w:hAnsi="Gotham Rounded Book" w:cs="Arial"/>
          <w:sz w:val="21"/>
          <w:szCs w:val="21"/>
        </w:rPr>
      </w:pPr>
      <w:r w:rsidRPr="001A530C">
        <w:rPr>
          <w:rFonts w:ascii="Gotham Rounded Book" w:hAnsi="Gotham Rounded Book" w:cs="Arial"/>
          <w:sz w:val="21"/>
          <w:szCs w:val="21"/>
        </w:rPr>
        <w:t>En este contexto, es sumamente importante el papel que ha desempeñado la Secretaría de Finanzas del Distrito Federal como Presidente del Comité Técnico del Fondo de Estabilización de los Ingresos de las Entidades Federativas (</w:t>
      </w:r>
      <w:r w:rsidRPr="001A530C">
        <w:rPr>
          <w:rFonts w:ascii="Gotham Rounded Book" w:hAnsi="Gotham Rounded Book" w:cs="Arial"/>
          <w:smallCaps/>
          <w:sz w:val="21"/>
          <w:szCs w:val="21"/>
        </w:rPr>
        <w:t>feief</w:t>
      </w:r>
      <w:r w:rsidRPr="001A530C">
        <w:rPr>
          <w:rFonts w:ascii="Gotham Rounded Book" w:hAnsi="Gotham Rounded Book" w:cs="Arial"/>
          <w:sz w:val="21"/>
          <w:szCs w:val="21"/>
        </w:rPr>
        <w:t xml:space="preserve">), al fortalecer este mecanismo de compensación, ya que este Fondo permite mitigar las afectaciones en ingresos de los Estados y el Distrito Federal en el caso de que las Participaciones observadas en el transcurso de cada ejercicio fiscal sean menores a lo programado por la Secretaría de Hacienda y Crédito Público al inicio de cada año. </w:t>
      </w:r>
    </w:p>
    <w:p w:rsidR="005E0B57" w:rsidRPr="001A530C" w:rsidRDefault="005E0B57" w:rsidP="001A530C">
      <w:pPr>
        <w:spacing w:after="240" w:line="276" w:lineRule="auto"/>
        <w:jc w:val="both"/>
        <w:rPr>
          <w:rFonts w:ascii="Gotham Rounded Book" w:hAnsi="Gotham Rounded Book" w:cs="Arial"/>
          <w:sz w:val="21"/>
          <w:szCs w:val="21"/>
          <w:lang w:val="es-ES"/>
        </w:rPr>
      </w:pPr>
      <w:r w:rsidRPr="001A530C">
        <w:rPr>
          <w:rFonts w:ascii="Gotham Rounded Book" w:hAnsi="Gotham Rounded Book" w:cs="Arial"/>
          <w:sz w:val="21"/>
          <w:szCs w:val="21"/>
        </w:rPr>
        <w:t>Por su parte, la Reforma Energética plantea un cambio sobre el régimen fiscal actual de Petróleos Mexicanos (</w:t>
      </w:r>
      <w:r w:rsidRPr="001A530C">
        <w:rPr>
          <w:rFonts w:ascii="Gotham Rounded Book" w:hAnsi="Gotham Rounded Book" w:cs="Arial"/>
          <w:smallCaps/>
          <w:sz w:val="21"/>
          <w:szCs w:val="21"/>
        </w:rPr>
        <w:t>pemex</w:t>
      </w:r>
      <w:r w:rsidRPr="001A530C">
        <w:rPr>
          <w:rFonts w:ascii="Gotham Rounded Book" w:hAnsi="Gotham Rounded Book" w:cs="Arial"/>
          <w:sz w:val="21"/>
          <w:szCs w:val="21"/>
        </w:rPr>
        <w:t>), modificándose con ello la forma en la que</w:t>
      </w:r>
      <w:r w:rsidR="00541ABC">
        <w:rPr>
          <w:rFonts w:ascii="Gotham Rounded Book" w:hAnsi="Gotham Rounded Book" w:cs="Arial"/>
          <w:sz w:val="21"/>
          <w:szCs w:val="21"/>
        </w:rPr>
        <w:t xml:space="preserve"> está integrada</w:t>
      </w:r>
      <w:r w:rsidRPr="001A530C">
        <w:rPr>
          <w:rFonts w:ascii="Gotham Rounded Book" w:hAnsi="Gotham Rounded Book" w:cs="Arial"/>
          <w:sz w:val="21"/>
          <w:szCs w:val="21"/>
        </w:rPr>
        <w:t xml:space="preserve"> la Recaudación Federal Participable y como consecuencia de lo anterior, no es claro el impacto que en su caso traerá en los ingresos que las Entidades Federativas reciben por concepto de Participaciones en Ingresos Federales.</w:t>
      </w:r>
    </w:p>
    <w:p w:rsidR="005E0B57" w:rsidRPr="001A530C" w:rsidRDefault="005E0B57" w:rsidP="001A530C">
      <w:pPr>
        <w:spacing w:after="240" w:line="276" w:lineRule="auto"/>
        <w:jc w:val="both"/>
        <w:rPr>
          <w:rFonts w:ascii="Gotham Rounded Book" w:hAnsi="Gotham Rounded Book" w:cs="Arial"/>
          <w:sz w:val="21"/>
          <w:szCs w:val="21"/>
          <w:lang w:val="es-ES"/>
        </w:rPr>
      </w:pPr>
      <w:r w:rsidRPr="001A530C">
        <w:rPr>
          <w:rFonts w:ascii="Gotham Rounded Book" w:hAnsi="Gotham Rounded Book" w:cs="Arial"/>
          <w:sz w:val="21"/>
          <w:szCs w:val="21"/>
          <w:lang w:val="es-ES"/>
        </w:rPr>
        <w:t>Derivado de lo anterior, el Distrito Federal como coordinador del Grupo de Ingresos de la Comisión Permanente de Funcionarios Fiscales, impulsó y consiguió se creara un mecanismo compensatorio mediante la constitución de un Fondo para las Entidades Federativas, el cual se activará cuando los recursos recibidos por las Entidades Federativas por Participaciones Federales en el año que se trate, sean menores a las que hubieran recibido en el régimen fiscal anterior, entregándose con ello una cantidad equivalente a dicho monto.</w:t>
      </w:r>
    </w:p>
    <w:p w:rsidR="005E0B57" w:rsidRPr="001A530C" w:rsidRDefault="005E0B57" w:rsidP="001A530C">
      <w:pPr>
        <w:spacing w:after="240" w:line="276" w:lineRule="auto"/>
        <w:jc w:val="both"/>
        <w:rPr>
          <w:rFonts w:ascii="Gotham Rounded Book" w:hAnsi="Gotham Rounded Book" w:cs="Arial"/>
          <w:sz w:val="21"/>
          <w:szCs w:val="21"/>
          <w:lang w:val="es-ES"/>
        </w:rPr>
      </w:pPr>
      <w:r w:rsidRPr="001A530C">
        <w:rPr>
          <w:rFonts w:ascii="Gotham Rounded Book" w:hAnsi="Gotham Rounded Book" w:cs="Arial"/>
          <w:sz w:val="21"/>
          <w:szCs w:val="21"/>
          <w:lang w:val="es-ES"/>
        </w:rPr>
        <w:t xml:space="preserve">Adicionalmente, otro gran logro alcanzado en el marco del </w:t>
      </w:r>
      <w:r w:rsidR="00541ABC">
        <w:rPr>
          <w:rFonts w:ascii="Gotham Rounded Book" w:hAnsi="Gotham Rounded Book" w:cs="Arial"/>
          <w:sz w:val="21"/>
          <w:szCs w:val="21"/>
          <w:lang w:val="es-ES"/>
        </w:rPr>
        <w:t>F</w:t>
      </w:r>
      <w:r w:rsidRPr="001A530C">
        <w:rPr>
          <w:rFonts w:ascii="Gotham Rounded Book" w:hAnsi="Gotham Rounded Book" w:cs="Arial"/>
          <w:sz w:val="21"/>
          <w:szCs w:val="21"/>
          <w:lang w:val="es-ES"/>
        </w:rPr>
        <w:t xml:space="preserve">ederalismo </w:t>
      </w:r>
      <w:r w:rsidR="00541ABC">
        <w:rPr>
          <w:rFonts w:ascii="Gotham Rounded Book" w:hAnsi="Gotham Rounded Book" w:cs="Arial"/>
          <w:sz w:val="21"/>
          <w:szCs w:val="21"/>
          <w:lang w:val="es-ES"/>
        </w:rPr>
        <w:t>F</w:t>
      </w:r>
      <w:r w:rsidRPr="001A530C">
        <w:rPr>
          <w:rFonts w:ascii="Gotham Rounded Book" w:hAnsi="Gotham Rounded Book" w:cs="Arial"/>
          <w:sz w:val="21"/>
          <w:szCs w:val="21"/>
          <w:lang w:val="es-ES"/>
        </w:rPr>
        <w:t>iscal, fue ponerle fin a la pérdida sistemática de recursos a la que se enfrentaban los Estados y el Distrito Federal por el efecto inflacionario sobre las cuotas a la venta final de gasolinas y diesel, ya que a partir de 2015, dicho concepto considerará en su estructura el efecto de la variación en precios</w:t>
      </w:r>
      <w:r w:rsidR="000C304C">
        <w:rPr>
          <w:rFonts w:ascii="Gotham Rounded Book" w:hAnsi="Gotham Rounded Book" w:cs="Arial"/>
          <w:sz w:val="21"/>
          <w:szCs w:val="21"/>
          <w:lang w:val="es-ES"/>
        </w:rPr>
        <w:t>.</w:t>
      </w:r>
    </w:p>
    <w:p w:rsidR="005E0B57" w:rsidRPr="001A530C" w:rsidRDefault="005E0B57" w:rsidP="001A530C">
      <w:pPr>
        <w:spacing w:after="240" w:line="276" w:lineRule="auto"/>
        <w:jc w:val="both"/>
        <w:rPr>
          <w:rFonts w:ascii="Gotham Rounded Book" w:hAnsi="Gotham Rounded Book" w:cs="Arial"/>
          <w:sz w:val="21"/>
          <w:szCs w:val="21"/>
        </w:rPr>
      </w:pPr>
      <w:r w:rsidRPr="001A530C">
        <w:rPr>
          <w:rFonts w:ascii="Gotham Rounded Book" w:hAnsi="Gotham Rounded Book" w:cs="Arial"/>
          <w:sz w:val="21"/>
          <w:szCs w:val="21"/>
          <w:lang w:val="es-ES"/>
        </w:rPr>
        <w:t>De este modo</w:t>
      </w:r>
      <w:r w:rsidRPr="001A530C">
        <w:rPr>
          <w:rFonts w:ascii="Gotham Rounded Book" w:hAnsi="Gotham Rounded Book" w:cs="Arial"/>
          <w:sz w:val="21"/>
          <w:szCs w:val="21"/>
        </w:rPr>
        <w:t>, el Gobierno de la Ciudad</w:t>
      </w:r>
      <w:r w:rsidRPr="001A530C">
        <w:rPr>
          <w:rFonts w:ascii="Gotham Rounded Book" w:hAnsi="Gotham Rounded Book" w:cs="Arial"/>
          <w:sz w:val="21"/>
          <w:szCs w:val="21"/>
          <w:lang w:val="es-ES"/>
        </w:rPr>
        <w:t xml:space="preserve"> seguirá trabajando y</w:t>
      </w:r>
      <w:r w:rsidRPr="001A530C">
        <w:rPr>
          <w:rFonts w:ascii="Gotham Rounded Book" w:hAnsi="Gotham Rounded Book" w:cs="Arial"/>
          <w:sz w:val="21"/>
          <w:szCs w:val="21"/>
        </w:rPr>
        <w:t xml:space="preserve"> redoblará esfuerzos para tener acceso a mayores recursos que permitan mantener y mejorar la calidad de los servicios e infraestructura pública que ofrece la Ciudad Capital y mantener su equilibrio fiscal.</w:t>
      </w:r>
    </w:p>
    <w:p w:rsidR="005E0B57" w:rsidRPr="001A530C" w:rsidRDefault="00541ABC" w:rsidP="001A530C">
      <w:pPr>
        <w:spacing w:after="240" w:line="276" w:lineRule="auto"/>
        <w:jc w:val="both"/>
        <w:rPr>
          <w:rFonts w:ascii="Gotham Rounded Book" w:hAnsi="Gotham Rounded Book" w:cs="Arial"/>
          <w:sz w:val="21"/>
          <w:szCs w:val="21"/>
        </w:rPr>
      </w:pPr>
      <w:r>
        <w:rPr>
          <w:rFonts w:ascii="Gotham Rounded Book" w:hAnsi="Gotham Rounded Book" w:cs="Arial"/>
          <w:sz w:val="21"/>
          <w:szCs w:val="21"/>
        </w:rPr>
        <w:t>Asimismo</w:t>
      </w:r>
      <w:r w:rsidR="005E0B57" w:rsidRPr="001A530C">
        <w:rPr>
          <w:rFonts w:ascii="Gotham Rounded Book" w:hAnsi="Gotham Rounded Book" w:cs="Arial"/>
          <w:sz w:val="21"/>
          <w:szCs w:val="21"/>
        </w:rPr>
        <w:t xml:space="preserve">, se mantendrá un estrecho contacto con las Dependencias del Distrito Federal </w:t>
      </w:r>
      <w:r w:rsidR="001F2E41">
        <w:rPr>
          <w:rFonts w:ascii="Gotham Rounded Book" w:hAnsi="Gotham Rounded Book" w:cs="Arial"/>
          <w:sz w:val="21"/>
          <w:szCs w:val="21"/>
        </w:rPr>
        <w:t>ejecutoras</w:t>
      </w:r>
      <w:r w:rsidR="001F2E41" w:rsidRPr="001A530C">
        <w:rPr>
          <w:rFonts w:ascii="Gotham Rounded Book" w:hAnsi="Gotham Rounded Book" w:cs="Arial"/>
          <w:sz w:val="21"/>
          <w:szCs w:val="21"/>
        </w:rPr>
        <w:t xml:space="preserve"> </w:t>
      </w:r>
      <w:r w:rsidR="005E0B57" w:rsidRPr="001A530C">
        <w:rPr>
          <w:rFonts w:ascii="Gotham Rounded Book" w:hAnsi="Gotham Rounded Book" w:cs="Arial"/>
          <w:sz w:val="21"/>
          <w:szCs w:val="21"/>
        </w:rPr>
        <w:t>de los recursos federales, así como con las distintas Dependencias Federales, para que la formalización y la transferencia de los mismos, se realice en tiempo y forma, con la finalidad de que puedan llevarse a cabo eficientemente los proyectos de inversión.</w:t>
      </w:r>
    </w:p>
    <w:p w:rsidR="005E0B57" w:rsidRPr="001A530C" w:rsidRDefault="005E0B57" w:rsidP="001A530C">
      <w:pPr>
        <w:spacing w:after="240" w:line="276" w:lineRule="auto"/>
        <w:jc w:val="both"/>
        <w:rPr>
          <w:rFonts w:ascii="Gotham Rounded Book" w:hAnsi="Gotham Rounded Book" w:cs="Arial"/>
          <w:sz w:val="21"/>
          <w:szCs w:val="21"/>
        </w:rPr>
      </w:pPr>
      <w:r w:rsidRPr="001A530C">
        <w:rPr>
          <w:rFonts w:ascii="Gotham Rounded Book" w:hAnsi="Gotham Rounded Book" w:cs="Arial"/>
          <w:sz w:val="21"/>
          <w:szCs w:val="21"/>
        </w:rPr>
        <w:t xml:space="preserve">A través de las estrategias anteriormente descritas, el Distrito Federal mantendrá la ruta de unas finanzas públicas sanas, que le permitan a la Ciudad de México dotar a sus habitantes de una mejor calidad de vida, aún y cuando el panorama económico esperado a nivel nacional sea adverso. </w:t>
      </w:r>
    </w:p>
    <w:p w:rsidR="00FA0793" w:rsidRPr="00D95412" w:rsidRDefault="00FA0793" w:rsidP="00140943">
      <w:pPr>
        <w:tabs>
          <w:tab w:val="left" w:pos="284"/>
          <w:tab w:val="left" w:pos="426"/>
        </w:tabs>
        <w:spacing w:after="240" w:line="276" w:lineRule="auto"/>
        <w:jc w:val="both"/>
        <w:rPr>
          <w:rFonts w:ascii="Gotham Rounded Book" w:eastAsia="Century Gothic" w:hAnsi="Gotham Rounded Book" w:cs="Verdana"/>
          <w:b/>
          <w:caps/>
          <w:spacing w:val="1"/>
          <w:sz w:val="21"/>
          <w:szCs w:val="21"/>
          <w:lang w:eastAsia="en-US"/>
        </w:rPr>
      </w:pPr>
      <w:r w:rsidRPr="00D95412">
        <w:rPr>
          <w:rFonts w:ascii="Gotham Rounded Book" w:eastAsia="Century Gothic" w:hAnsi="Gotham Rounded Book" w:cs="Verdana"/>
          <w:b/>
          <w:caps/>
          <w:spacing w:val="1"/>
          <w:sz w:val="21"/>
          <w:szCs w:val="21"/>
          <w:lang w:eastAsia="en-US"/>
        </w:rPr>
        <w:t>I</w:t>
      </w:r>
      <w:r w:rsidR="00F35412">
        <w:rPr>
          <w:rFonts w:ascii="Gotham Rounded Book" w:eastAsia="Century Gothic" w:hAnsi="Gotham Rounded Book" w:cs="Verdana"/>
          <w:b/>
          <w:caps/>
          <w:spacing w:val="1"/>
          <w:sz w:val="21"/>
          <w:szCs w:val="21"/>
          <w:lang w:eastAsia="en-US"/>
        </w:rPr>
        <w:t>V</w:t>
      </w:r>
      <w:r w:rsidRPr="00D95412">
        <w:rPr>
          <w:rFonts w:ascii="Gotham Rounded Book" w:eastAsia="Century Gothic" w:hAnsi="Gotham Rounded Book" w:cs="Verdana"/>
          <w:b/>
          <w:caps/>
          <w:spacing w:val="1"/>
          <w:sz w:val="21"/>
          <w:szCs w:val="21"/>
          <w:lang w:eastAsia="en-US"/>
        </w:rPr>
        <w:t>. Proyección de los Ingresos del Gobierno del Distrito Federal par</w:t>
      </w:r>
      <w:r>
        <w:rPr>
          <w:rFonts w:ascii="Gotham Rounded Book" w:eastAsia="Century Gothic" w:hAnsi="Gotham Rounded Book" w:cs="Verdana"/>
          <w:b/>
          <w:caps/>
          <w:spacing w:val="1"/>
          <w:sz w:val="21"/>
          <w:szCs w:val="21"/>
          <w:lang w:eastAsia="en-US"/>
        </w:rPr>
        <w:t>a 2015</w:t>
      </w:r>
    </w:p>
    <w:p w:rsidR="00FA0793" w:rsidRPr="00D95412" w:rsidRDefault="00FA0793" w:rsidP="00140943">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spacing w:val="1"/>
          <w:sz w:val="21"/>
          <w:szCs w:val="21"/>
          <w:lang w:eastAsia="en-US"/>
        </w:rPr>
        <w:t>En 2015 no se considera la creación de nuevos impuestos</w:t>
      </w:r>
      <w:r w:rsidRPr="00CF0745">
        <w:rPr>
          <w:rFonts w:ascii="Gotham Rounded Book" w:eastAsia="Century Gothic" w:hAnsi="Gotham Rounded Book" w:cs="Verdana"/>
          <w:spacing w:val="1"/>
          <w:sz w:val="21"/>
          <w:szCs w:val="21"/>
          <w:lang w:eastAsia="en-US"/>
        </w:rPr>
        <w:t>, solamente se propone la actualización de cuotas y tarifas</w:t>
      </w:r>
      <w:r w:rsidR="00F141BF">
        <w:rPr>
          <w:rFonts w:ascii="Gotham Rounded Book" w:eastAsia="Century Gothic" w:hAnsi="Gotham Rounded Book" w:cs="Verdana"/>
          <w:spacing w:val="1"/>
          <w:sz w:val="21"/>
          <w:szCs w:val="21"/>
          <w:lang w:eastAsia="en-US"/>
        </w:rPr>
        <w:t xml:space="preserve"> asociados a éstos</w:t>
      </w:r>
      <w:r w:rsidRPr="00CF0745">
        <w:rPr>
          <w:rFonts w:ascii="Gotham Rounded Book" w:eastAsia="Century Gothic" w:hAnsi="Gotham Rounded Book" w:cs="Verdana"/>
          <w:spacing w:val="1"/>
          <w:sz w:val="21"/>
          <w:szCs w:val="21"/>
          <w:lang w:eastAsia="en-US"/>
        </w:rPr>
        <w:t xml:space="preserve"> para compensar el efecto inflacionario </w:t>
      </w:r>
      <w:r w:rsidR="00F141BF">
        <w:rPr>
          <w:rFonts w:ascii="Gotham Rounded Book" w:eastAsia="Century Gothic" w:hAnsi="Gotham Rounded Book" w:cs="Verdana"/>
          <w:spacing w:val="1"/>
          <w:sz w:val="21"/>
          <w:szCs w:val="21"/>
          <w:lang w:eastAsia="en-US"/>
        </w:rPr>
        <w:t xml:space="preserve">y </w:t>
      </w:r>
      <w:r w:rsidRPr="00CF0745">
        <w:rPr>
          <w:rFonts w:ascii="Gotham Rounded Book" w:eastAsia="Century Gothic" w:hAnsi="Gotham Rounded Book" w:cs="Verdana"/>
          <w:spacing w:val="1"/>
          <w:sz w:val="21"/>
          <w:szCs w:val="21"/>
          <w:lang w:eastAsia="en-US"/>
        </w:rPr>
        <w:t>garantizar la provisión de bienes y servicios públicos.</w:t>
      </w:r>
      <w:r w:rsidRPr="00D95412">
        <w:rPr>
          <w:rFonts w:ascii="Gotham Rounded Book" w:eastAsia="Century Gothic" w:hAnsi="Gotham Rounded Book" w:cs="Verdana"/>
          <w:spacing w:val="1"/>
          <w:sz w:val="21"/>
          <w:szCs w:val="21"/>
          <w:lang w:eastAsia="en-US"/>
        </w:rPr>
        <w:t xml:space="preserve"> </w:t>
      </w:r>
    </w:p>
    <w:p w:rsidR="00FA0793" w:rsidRPr="00D95412" w:rsidRDefault="00FA0793" w:rsidP="00140943">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spacing w:val="1"/>
          <w:sz w:val="21"/>
          <w:szCs w:val="21"/>
          <w:lang w:eastAsia="en-US"/>
        </w:rPr>
        <w:t>En este sentido, l</w:t>
      </w:r>
      <w:r w:rsidRPr="00D95412">
        <w:rPr>
          <w:rFonts w:ascii="Gotham Rounded Book" w:eastAsia="Century Gothic" w:hAnsi="Gotham Rounded Book" w:cs="Verdana"/>
          <w:spacing w:val="1"/>
          <w:sz w:val="21"/>
          <w:szCs w:val="21"/>
          <w:lang w:eastAsia="en-US"/>
        </w:rPr>
        <w:t xml:space="preserve">a presente Iniciativa de Ley de Ingresos del Distrito Federal para el </w:t>
      </w:r>
      <w:r w:rsidR="00541ABC">
        <w:rPr>
          <w:rFonts w:ascii="Gotham Rounded Book" w:eastAsia="Century Gothic" w:hAnsi="Gotham Rounded Book" w:cs="Verdana"/>
          <w:spacing w:val="1"/>
          <w:sz w:val="21"/>
          <w:szCs w:val="21"/>
          <w:lang w:eastAsia="en-US"/>
        </w:rPr>
        <w:t>E</w:t>
      </w:r>
      <w:r w:rsidR="00EC0700">
        <w:rPr>
          <w:rFonts w:ascii="Gotham Rounded Book" w:eastAsia="Century Gothic" w:hAnsi="Gotham Rounded Book" w:cs="Verdana"/>
          <w:spacing w:val="1"/>
          <w:sz w:val="21"/>
          <w:szCs w:val="21"/>
          <w:lang w:eastAsia="en-US"/>
        </w:rPr>
        <w:t xml:space="preserve">jercicio </w:t>
      </w:r>
      <w:r w:rsidR="00541ABC">
        <w:rPr>
          <w:rFonts w:ascii="Gotham Rounded Book" w:eastAsia="Century Gothic" w:hAnsi="Gotham Rounded Book" w:cs="Verdana"/>
          <w:spacing w:val="1"/>
          <w:sz w:val="21"/>
          <w:szCs w:val="21"/>
          <w:lang w:eastAsia="en-US"/>
        </w:rPr>
        <w:t>F</w:t>
      </w:r>
      <w:r w:rsidR="00EC0700">
        <w:rPr>
          <w:rFonts w:ascii="Gotham Rounded Book" w:eastAsia="Century Gothic" w:hAnsi="Gotham Rounded Book" w:cs="Verdana"/>
          <w:spacing w:val="1"/>
          <w:sz w:val="21"/>
          <w:szCs w:val="21"/>
          <w:lang w:eastAsia="en-US"/>
        </w:rPr>
        <w:t>iscal</w:t>
      </w:r>
      <w:r w:rsidRPr="00D95412">
        <w:rPr>
          <w:rFonts w:ascii="Gotham Rounded Book" w:eastAsia="Century Gothic" w:hAnsi="Gotham Rounded Book" w:cs="Verdana"/>
          <w:spacing w:val="1"/>
          <w:sz w:val="21"/>
          <w:szCs w:val="21"/>
          <w:lang w:eastAsia="en-US"/>
        </w:rPr>
        <w:t xml:space="preserve"> 201</w:t>
      </w:r>
      <w:r>
        <w:rPr>
          <w:rFonts w:ascii="Gotham Rounded Book" w:eastAsia="Century Gothic" w:hAnsi="Gotham Rounded Book" w:cs="Verdana"/>
          <w:spacing w:val="1"/>
          <w:sz w:val="21"/>
          <w:szCs w:val="21"/>
          <w:lang w:eastAsia="en-US"/>
        </w:rPr>
        <w:t>5</w:t>
      </w:r>
      <w:r w:rsidR="00541ABC">
        <w:rPr>
          <w:rFonts w:ascii="Gotham Rounded Book" w:eastAsia="Century Gothic" w:hAnsi="Gotham Rounded Book" w:cs="Verdana"/>
          <w:spacing w:val="1"/>
          <w:sz w:val="21"/>
          <w:szCs w:val="21"/>
          <w:lang w:eastAsia="en-US"/>
        </w:rPr>
        <w:t xml:space="preserve"> </w:t>
      </w:r>
      <w:r w:rsidR="00541ABC" w:rsidRPr="00D95412">
        <w:rPr>
          <w:rFonts w:ascii="Gotham Rounded Book" w:eastAsia="Century Gothic" w:hAnsi="Gotham Rounded Book" w:cs="Verdana"/>
          <w:spacing w:val="1"/>
          <w:sz w:val="21"/>
          <w:szCs w:val="21"/>
          <w:lang w:eastAsia="en-US"/>
        </w:rPr>
        <w:t>(</w:t>
      </w:r>
      <w:r w:rsidR="00541ABC" w:rsidRPr="00D95412">
        <w:rPr>
          <w:rFonts w:ascii="Gotham Rounded Book" w:eastAsia="Century Gothic" w:hAnsi="Gotham Rounded Book" w:cs="Verdana"/>
          <w:smallCaps/>
          <w:spacing w:val="1"/>
          <w:sz w:val="21"/>
          <w:szCs w:val="21"/>
          <w:lang w:eastAsia="en-US"/>
        </w:rPr>
        <w:t>ilidf</w:t>
      </w:r>
      <w:r w:rsidR="00541ABC" w:rsidRPr="00D95412">
        <w:rPr>
          <w:rFonts w:ascii="Gotham Rounded Book" w:eastAsia="Century Gothic" w:hAnsi="Gotham Rounded Book" w:cs="Verdana"/>
          <w:spacing w:val="1"/>
          <w:sz w:val="21"/>
          <w:szCs w:val="21"/>
          <w:lang w:eastAsia="en-US"/>
        </w:rPr>
        <w:t>)</w:t>
      </w:r>
      <w:r w:rsidRPr="00D95412">
        <w:rPr>
          <w:rFonts w:ascii="Gotham Rounded Book" w:eastAsia="Century Gothic" w:hAnsi="Gotham Rounded Book" w:cs="Verdana"/>
          <w:spacing w:val="1"/>
          <w:sz w:val="21"/>
          <w:szCs w:val="21"/>
          <w:lang w:eastAsia="en-US"/>
        </w:rPr>
        <w:t xml:space="preserve">, que </w:t>
      </w:r>
      <w:r>
        <w:rPr>
          <w:rFonts w:ascii="Gotham Rounded Book" w:eastAsia="Century Gothic" w:hAnsi="Gotham Rounded Book" w:cs="Verdana"/>
          <w:spacing w:val="1"/>
          <w:sz w:val="21"/>
          <w:szCs w:val="21"/>
          <w:lang w:eastAsia="en-US"/>
        </w:rPr>
        <w:t>es</w:t>
      </w:r>
      <w:r w:rsidRPr="00D95412">
        <w:rPr>
          <w:rFonts w:ascii="Gotham Rounded Book" w:eastAsia="Century Gothic" w:hAnsi="Gotham Rounded Book" w:cs="Verdana"/>
          <w:spacing w:val="1"/>
          <w:sz w:val="21"/>
          <w:szCs w:val="21"/>
          <w:lang w:eastAsia="en-US"/>
        </w:rPr>
        <w:t xml:space="preserve"> </w:t>
      </w:r>
      <w:r>
        <w:rPr>
          <w:rFonts w:ascii="Gotham Rounded Book" w:eastAsia="Century Gothic" w:hAnsi="Gotham Rounded Book" w:cs="Verdana"/>
          <w:spacing w:val="1"/>
          <w:sz w:val="21"/>
          <w:szCs w:val="21"/>
          <w:lang w:eastAsia="en-US"/>
        </w:rPr>
        <w:t>sometida</w:t>
      </w:r>
      <w:r w:rsidRPr="00D95412">
        <w:rPr>
          <w:rFonts w:ascii="Gotham Rounded Book" w:eastAsia="Century Gothic" w:hAnsi="Gotham Rounded Book" w:cs="Verdana"/>
          <w:spacing w:val="1"/>
          <w:sz w:val="21"/>
          <w:szCs w:val="21"/>
          <w:lang w:eastAsia="en-US"/>
        </w:rPr>
        <w:t xml:space="preserve"> a consideración de esta Honorable Asamblea Legislativa, se elaboró </w:t>
      </w:r>
      <w:r>
        <w:rPr>
          <w:rFonts w:ascii="Gotham Rounded Book" w:eastAsia="Century Gothic" w:hAnsi="Gotham Rounded Book" w:cs="Verdana"/>
          <w:spacing w:val="1"/>
          <w:sz w:val="21"/>
          <w:szCs w:val="21"/>
          <w:lang w:eastAsia="en-US"/>
        </w:rPr>
        <w:t xml:space="preserve">bajo </w:t>
      </w:r>
      <w:r w:rsidRPr="00D95412">
        <w:rPr>
          <w:rFonts w:ascii="Gotham Rounded Book" w:eastAsia="Century Gothic" w:hAnsi="Gotham Rounded Book" w:cs="Verdana"/>
          <w:spacing w:val="1"/>
          <w:sz w:val="21"/>
          <w:szCs w:val="21"/>
          <w:lang w:eastAsia="en-US"/>
        </w:rPr>
        <w:t>los siguientes elementos:</w:t>
      </w:r>
    </w:p>
    <w:p w:rsidR="00FA0793" w:rsidRPr="00D95412" w:rsidRDefault="00FA0793" w:rsidP="00140943">
      <w:pPr>
        <w:numPr>
          <w:ilvl w:val="0"/>
          <w:numId w:val="28"/>
        </w:numPr>
        <w:spacing w:after="240" w:line="276" w:lineRule="auto"/>
        <w:ind w:left="426" w:hanging="426"/>
        <w:jc w:val="both"/>
        <w:rPr>
          <w:rFonts w:ascii="Gotham Rounded Book" w:hAnsi="Gotham Rounded Book" w:cs="Verdana"/>
          <w:spacing w:val="1"/>
          <w:sz w:val="21"/>
          <w:szCs w:val="21"/>
        </w:rPr>
      </w:pPr>
      <w:r>
        <w:rPr>
          <w:rFonts w:ascii="Gotham Rounded Book" w:hAnsi="Gotham Rounded Book" w:cs="Verdana"/>
          <w:spacing w:val="1"/>
          <w:sz w:val="21"/>
          <w:szCs w:val="21"/>
        </w:rPr>
        <w:t>Expectativas</w:t>
      </w:r>
      <w:r w:rsidRPr="00D95412">
        <w:rPr>
          <w:rFonts w:ascii="Gotham Rounded Book" w:hAnsi="Gotham Rounded Book" w:cs="Verdana"/>
          <w:spacing w:val="1"/>
          <w:sz w:val="21"/>
          <w:szCs w:val="21"/>
        </w:rPr>
        <w:t xml:space="preserve"> macroeconómicas</w:t>
      </w:r>
      <w:r>
        <w:rPr>
          <w:rFonts w:ascii="Gotham Rounded Book" w:hAnsi="Gotham Rounded Book" w:cs="Verdana"/>
          <w:spacing w:val="1"/>
          <w:sz w:val="21"/>
          <w:szCs w:val="21"/>
        </w:rPr>
        <w:t xml:space="preserve"> </w:t>
      </w:r>
      <w:r w:rsidRPr="00D95412">
        <w:rPr>
          <w:rFonts w:ascii="Gotham Rounded Book" w:hAnsi="Gotham Rounded Book" w:cs="Verdana"/>
          <w:color w:val="000000"/>
          <w:spacing w:val="1"/>
          <w:sz w:val="21"/>
          <w:szCs w:val="21"/>
        </w:rPr>
        <w:t xml:space="preserve">para el </w:t>
      </w:r>
      <w:r w:rsidR="00EC0700">
        <w:rPr>
          <w:rFonts w:ascii="Gotham Rounded Book" w:hAnsi="Gotham Rounded Book" w:cs="Verdana"/>
          <w:color w:val="000000"/>
          <w:spacing w:val="1"/>
          <w:sz w:val="21"/>
          <w:szCs w:val="21"/>
        </w:rPr>
        <w:t>ejercicio fiscal</w:t>
      </w:r>
      <w:r w:rsidRPr="00D95412">
        <w:rPr>
          <w:rFonts w:ascii="Gotham Rounded Book" w:hAnsi="Gotham Rounded Book" w:cs="Verdana"/>
          <w:color w:val="000000"/>
          <w:spacing w:val="1"/>
          <w:sz w:val="21"/>
          <w:szCs w:val="21"/>
        </w:rPr>
        <w:t xml:space="preserve"> 201</w:t>
      </w:r>
      <w:r>
        <w:rPr>
          <w:rFonts w:ascii="Gotham Rounded Book" w:hAnsi="Gotham Rounded Book" w:cs="Verdana"/>
          <w:color w:val="000000"/>
          <w:spacing w:val="1"/>
          <w:sz w:val="21"/>
          <w:szCs w:val="21"/>
        </w:rPr>
        <w:t>5</w:t>
      </w:r>
      <w:r w:rsidRPr="00D95412">
        <w:rPr>
          <w:rFonts w:ascii="Gotham Rounded Book" w:hAnsi="Gotham Rounded Book" w:cs="Verdana"/>
          <w:color w:val="000000"/>
          <w:spacing w:val="1"/>
          <w:sz w:val="21"/>
          <w:szCs w:val="21"/>
        </w:rPr>
        <w:t>.</w:t>
      </w:r>
    </w:p>
    <w:p w:rsidR="00FA0793" w:rsidRPr="00D95412" w:rsidRDefault="00FA0793" w:rsidP="00140943">
      <w:pPr>
        <w:numPr>
          <w:ilvl w:val="0"/>
          <w:numId w:val="28"/>
        </w:numPr>
        <w:spacing w:after="240" w:line="276" w:lineRule="auto"/>
        <w:ind w:left="426" w:hanging="426"/>
        <w:jc w:val="both"/>
        <w:rPr>
          <w:rFonts w:ascii="Gotham Rounded Book" w:hAnsi="Gotham Rounded Book" w:cs="Verdana"/>
          <w:spacing w:val="1"/>
          <w:sz w:val="21"/>
          <w:szCs w:val="21"/>
        </w:rPr>
      </w:pPr>
      <w:r w:rsidRPr="00D95412">
        <w:rPr>
          <w:rFonts w:ascii="Gotham Rounded Book" w:hAnsi="Gotham Rounded Book" w:cs="Verdana"/>
          <w:spacing w:val="1"/>
          <w:sz w:val="21"/>
          <w:szCs w:val="21"/>
        </w:rPr>
        <w:t xml:space="preserve">La estimación de cierre del </w:t>
      </w:r>
      <w:r w:rsidR="00EC0700">
        <w:rPr>
          <w:rFonts w:ascii="Gotham Rounded Book" w:hAnsi="Gotham Rounded Book" w:cs="Verdana"/>
          <w:spacing w:val="1"/>
          <w:sz w:val="21"/>
          <w:szCs w:val="21"/>
        </w:rPr>
        <w:t>ejercicio fiscal</w:t>
      </w:r>
      <w:r w:rsidRPr="00D95412">
        <w:rPr>
          <w:rFonts w:ascii="Gotham Rounded Book" w:hAnsi="Gotham Rounded Book" w:cs="Verdana"/>
          <w:spacing w:val="1"/>
          <w:sz w:val="21"/>
          <w:szCs w:val="21"/>
        </w:rPr>
        <w:t xml:space="preserve"> 201</w:t>
      </w:r>
      <w:r>
        <w:rPr>
          <w:rFonts w:ascii="Gotham Rounded Book" w:hAnsi="Gotham Rounded Book" w:cs="Verdana"/>
          <w:spacing w:val="1"/>
          <w:sz w:val="21"/>
          <w:szCs w:val="21"/>
        </w:rPr>
        <w:t>4</w:t>
      </w:r>
      <w:r w:rsidRPr="00D95412">
        <w:rPr>
          <w:rFonts w:ascii="Gotham Rounded Book" w:hAnsi="Gotham Rounded Book" w:cs="Verdana"/>
          <w:spacing w:val="1"/>
          <w:sz w:val="21"/>
          <w:szCs w:val="21"/>
        </w:rPr>
        <w:t>.</w:t>
      </w:r>
    </w:p>
    <w:p w:rsidR="00FA0793" w:rsidRPr="00D95412" w:rsidRDefault="00FA0793" w:rsidP="00140943">
      <w:pPr>
        <w:numPr>
          <w:ilvl w:val="0"/>
          <w:numId w:val="28"/>
        </w:numPr>
        <w:spacing w:after="240" w:line="276" w:lineRule="auto"/>
        <w:ind w:left="426" w:hanging="426"/>
        <w:jc w:val="both"/>
        <w:rPr>
          <w:rFonts w:ascii="Gotham Rounded Book" w:hAnsi="Gotham Rounded Book" w:cs="Verdana"/>
          <w:color w:val="000000"/>
          <w:spacing w:val="1"/>
          <w:sz w:val="21"/>
          <w:szCs w:val="21"/>
        </w:rPr>
      </w:pPr>
      <w:r w:rsidRPr="00F44D54">
        <w:rPr>
          <w:rFonts w:ascii="Gotham Rounded Book" w:hAnsi="Gotham Rounded Book" w:cs="Verdana"/>
          <w:color w:val="000000"/>
          <w:spacing w:val="1"/>
          <w:sz w:val="21"/>
          <w:szCs w:val="21"/>
        </w:rPr>
        <w:t xml:space="preserve">Un factor de actualización de 1.0396, </w:t>
      </w:r>
      <w:r w:rsidR="00F141BF" w:rsidRPr="00F44D54">
        <w:rPr>
          <w:rFonts w:ascii="Gotham Rounded Book" w:hAnsi="Gotham Rounded Book" w:cs="Verdana"/>
          <w:color w:val="000000"/>
          <w:spacing w:val="1"/>
          <w:sz w:val="21"/>
          <w:szCs w:val="21"/>
        </w:rPr>
        <w:t xml:space="preserve">con </w:t>
      </w:r>
      <w:r w:rsidRPr="00F44D54">
        <w:rPr>
          <w:rFonts w:ascii="Gotham Rounded Book" w:hAnsi="Gotham Rounded Book" w:cs="Verdana"/>
          <w:color w:val="000000"/>
          <w:spacing w:val="1"/>
          <w:sz w:val="21"/>
          <w:szCs w:val="21"/>
        </w:rPr>
        <w:t xml:space="preserve">el cual </w:t>
      </w:r>
      <w:r w:rsidR="00985598" w:rsidRPr="00F44D54">
        <w:rPr>
          <w:rFonts w:ascii="Gotham Rounded Book" w:hAnsi="Gotham Rounded Book" w:cs="Verdana"/>
          <w:color w:val="000000"/>
          <w:spacing w:val="1"/>
          <w:sz w:val="21"/>
          <w:szCs w:val="21"/>
        </w:rPr>
        <w:t>solo</w:t>
      </w:r>
      <w:r w:rsidR="00F141BF" w:rsidRPr="00F44D54">
        <w:rPr>
          <w:rFonts w:ascii="Gotham Rounded Book" w:hAnsi="Gotham Rounded Book" w:cs="Verdana"/>
          <w:color w:val="000000"/>
          <w:spacing w:val="1"/>
          <w:sz w:val="21"/>
          <w:szCs w:val="21"/>
        </w:rPr>
        <w:t xml:space="preserve"> se</w:t>
      </w:r>
      <w:r w:rsidR="00985598" w:rsidRPr="00F44D54">
        <w:rPr>
          <w:rFonts w:ascii="Gotham Rounded Book" w:hAnsi="Gotham Rounded Book" w:cs="Verdana"/>
          <w:color w:val="000000"/>
          <w:spacing w:val="1"/>
          <w:sz w:val="21"/>
          <w:szCs w:val="21"/>
        </w:rPr>
        <w:t xml:space="preserve"> </w:t>
      </w:r>
      <w:r w:rsidRPr="00F44D54">
        <w:rPr>
          <w:rFonts w:ascii="Gotham Rounded Book" w:hAnsi="Gotham Rounded Book" w:cs="Verdana"/>
          <w:color w:val="000000"/>
          <w:spacing w:val="1"/>
          <w:sz w:val="21"/>
          <w:szCs w:val="21"/>
        </w:rPr>
        <w:t xml:space="preserve">compensa el efecto inflacionario en la </w:t>
      </w:r>
      <w:r w:rsidRPr="00F44D54">
        <w:rPr>
          <w:rFonts w:ascii="Gotham Rounded Book" w:hAnsi="Gotham Rounded Book" w:cs="Verdana"/>
          <w:spacing w:val="1"/>
          <w:sz w:val="21"/>
          <w:szCs w:val="21"/>
        </w:rPr>
        <w:t>economía, cuy</w:t>
      </w:r>
      <w:r w:rsidR="00985598" w:rsidRPr="00F44D54">
        <w:rPr>
          <w:rFonts w:ascii="Gotham Rounded Book" w:hAnsi="Gotham Rounded Book" w:cs="Verdana"/>
          <w:spacing w:val="1"/>
          <w:sz w:val="21"/>
          <w:szCs w:val="21"/>
        </w:rPr>
        <w:t xml:space="preserve">o </w:t>
      </w:r>
      <w:r w:rsidRPr="00F44D54">
        <w:rPr>
          <w:rFonts w:ascii="Gotham Rounded Book" w:hAnsi="Gotham Rounded Book" w:cs="Verdana"/>
          <w:spacing w:val="1"/>
          <w:sz w:val="21"/>
          <w:szCs w:val="21"/>
        </w:rPr>
        <w:t>cálculo se</w:t>
      </w:r>
      <w:r w:rsidR="00F141BF" w:rsidRPr="00F44D54">
        <w:rPr>
          <w:rFonts w:ascii="Gotham Rounded Book" w:hAnsi="Gotham Rounded Book" w:cs="Verdana"/>
          <w:spacing w:val="1"/>
          <w:sz w:val="21"/>
          <w:szCs w:val="21"/>
        </w:rPr>
        <w:t xml:space="preserve"> detalla</w:t>
      </w:r>
      <w:r w:rsidRPr="00F44D54">
        <w:rPr>
          <w:rFonts w:ascii="Gotham Rounded Book" w:hAnsi="Gotham Rounded Book" w:cs="Verdana"/>
          <w:spacing w:val="1"/>
          <w:sz w:val="21"/>
          <w:szCs w:val="21"/>
        </w:rPr>
        <w:t xml:space="preserve"> en</w:t>
      </w:r>
      <w:r>
        <w:rPr>
          <w:rFonts w:ascii="Gotham Rounded Book" w:hAnsi="Gotham Rounded Book" w:cs="Verdana"/>
          <w:spacing w:val="1"/>
          <w:sz w:val="21"/>
          <w:szCs w:val="21"/>
        </w:rPr>
        <w:t xml:space="preserve"> el An</w:t>
      </w:r>
      <w:r w:rsidR="00985598">
        <w:rPr>
          <w:rFonts w:ascii="Gotham Rounded Book" w:hAnsi="Gotham Rounded Book" w:cs="Verdana"/>
          <w:spacing w:val="1"/>
          <w:sz w:val="21"/>
          <w:szCs w:val="21"/>
        </w:rPr>
        <w:t>e</w:t>
      </w:r>
      <w:r>
        <w:rPr>
          <w:rFonts w:ascii="Gotham Rounded Book" w:hAnsi="Gotham Rounded Book" w:cs="Verdana"/>
          <w:spacing w:val="1"/>
          <w:sz w:val="21"/>
          <w:szCs w:val="21"/>
        </w:rPr>
        <w:t>xo I de esta Iniciativa</w:t>
      </w:r>
      <w:r w:rsidRPr="00D95412">
        <w:rPr>
          <w:rFonts w:ascii="Gotham Rounded Book" w:hAnsi="Gotham Rounded Book" w:cs="Verdana"/>
          <w:color w:val="000000"/>
          <w:spacing w:val="1"/>
          <w:sz w:val="21"/>
          <w:szCs w:val="21"/>
        </w:rPr>
        <w:t>.</w:t>
      </w:r>
    </w:p>
    <w:p w:rsidR="00FA0793" w:rsidRPr="00D95412" w:rsidRDefault="00FA0793" w:rsidP="00140943">
      <w:pPr>
        <w:numPr>
          <w:ilvl w:val="0"/>
          <w:numId w:val="28"/>
        </w:numPr>
        <w:spacing w:after="240" w:line="276" w:lineRule="auto"/>
        <w:ind w:left="426" w:hanging="426"/>
        <w:jc w:val="both"/>
        <w:rPr>
          <w:rFonts w:ascii="Gotham Rounded Book" w:hAnsi="Gotham Rounded Book" w:cs="Verdana"/>
          <w:spacing w:val="1"/>
          <w:sz w:val="21"/>
          <w:szCs w:val="21"/>
        </w:rPr>
      </w:pPr>
      <w:r w:rsidRPr="00D95412">
        <w:rPr>
          <w:rFonts w:ascii="Gotham Rounded Book" w:hAnsi="Gotham Rounded Book" w:cs="Verdana"/>
          <w:spacing w:val="1"/>
          <w:sz w:val="21"/>
          <w:szCs w:val="21"/>
        </w:rPr>
        <w:t>La evolución de los Ingresos Locales en el pasado reciente.</w:t>
      </w:r>
    </w:p>
    <w:p w:rsidR="00FA0793" w:rsidRPr="00F44D54" w:rsidRDefault="00FA0793" w:rsidP="00140943">
      <w:pPr>
        <w:numPr>
          <w:ilvl w:val="0"/>
          <w:numId w:val="28"/>
        </w:numPr>
        <w:spacing w:after="240" w:line="276" w:lineRule="auto"/>
        <w:ind w:left="426" w:hanging="426"/>
        <w:jc w:val="both"/>
        <w:rPr>
          <w:rFonts w:ascii="Gotham Rounded Book" w:hAnsi="Gotham Rounded Book" w:cs="Verdana"/>
          <w:spacing w:val="1"/>
          <w:sz w:val="21"/>
          <w:szCs w:val="21"/>
        </w:rPr>
      </w:pPr>
      <w:r w:rsidRPr="00F44D54">
        <w:rPr>
          <w:rFonts w:ascii="Gotham Rounded Book" w:hAnsi="Gotham Rounded Book" w:cs="Verdana"/>
          <w:spacing w:val="1"/>
          <w:sz w:val="21"/>
          <w:szCs w:val="21"/>
        </w:rPr>
        <w:t xml:space="preserve">Por último, para el caso específico de los Ingresos de Origen Federal, de acuerdo con la Ley de Ingresos de la Federación para el </w:t>
      </w:r>
      <w:r w:rsidR="00794ECA">
        <w:rPr>
          <w:rFonts w:ascii="Gotham Rounded Book" w:hAnsi="Gotham Rounded Book" w:cs="Verdana"/>
          <w:spacing w:val="1"/>
          <w:sz w:val="21"/>
          <w:szCs w:val="21"/>
        </w:rPr>
        <w:t>E</w:t>
      </w:r>
      <w:r w:rsidR="00EC0700" w:rsidRPr="00F44D54">
        <w:rPr>
          <w:rFonts w:ascii="Gotham Rounded Book" w:hAnsi="Gotham Rounded Book" w:cs="Verdana"/>
          <w:spacing w:val="1"/>
          <w:sz w:val="21"/>
          <w:szCs w:val="21"/>
        </w:rPr>
        <w:t xml:space="preserve">jercicio </w:t>
      </w:r>
      <w:r w:rsidR="00794ECA">
        <w:rPr>
          <w:rFonts w:ascii="Gotham Rounded Book" w:hAnsi="Gotham Rounded Book" w:cs="Verdana"/>
          <w:spacing w:val="1"/>
          <w:sz w:val="21"/>
          <w:szCs w:val="21"/>
        </w:rPr>
        <w:t>F</w:t>
      </w:r>
      <w:r w:rsidR="00EC0700" w:rsidRPr="00F44D54">
        <w:rPr>
          <w:rFonts w:ascii="Gotham Rounded Book" w:hAnsi="Gotham Rounded Book" w:cs="Verdana"/>
          <w:spacing w:val="1"/>
          <w:sz w:val="21"/>
          <w:szCs w:val="21"/>
        </w:rPr>
        <w:t>iscal</w:t>
      </w:r>
      <w:r w:rsidR="00794ECA">
        <w:rPr>
          <w:rFonts w:ascii="Gotham Rounded Book" w:hAnsi="Gotham Rounded Book" w:cs="Verdana"/>
          <w:spacing w:val="1"/>
          <w:sz w:val="21"/>
          <w:szCs w:val="21"/>
        </w:rPr>
        <w:t xml:space="preserve"> de</w:t>
      </w:r>
      <w:r w:rsidR="008F10E2" w:rsidRPr="00F44D54">
        <w:rPr>
          <w:rFonts w:ascii="Gotham Rounded Book" w:hAnsi="Gotham Rounded Book" w:cs="Verdana"/>
          <w:spacing w:val="1"/>
          <w:sz w:val="21"/>
          <w:szCs w:val="21"/>
        </w:rPr>
        <w:t xml:space="preserve"> </w:t>
      </w:r>
      <w:r w:rsidRPr="00F44D54">
        <w:rPr>
          <w:rFonts w:ascii="Gotham Rounded Book" w:hAnsi="Gotham Rounded Book" w:cs="Verdana"/>
          <w:spacing w:val="1"/>
          <w:sz w:val="21"/>
          <w:szCs w:val="21"/>
        </w:rPr>
        <w:t>2015</w:t>
      </w:r>
      <w:r w:rsidR="00794ECA">
        <w:rPr>
          <w:rFonts w:ascii="Gotham Rounded Book" w:hAnsi="Gotham Rounded Book" w:cs="Verdana"/>
          <w:spacing w:val="1"/>
          <w:sz w:val="21"/>
          <w:szCs w:val="21"/>
        </w:rPr>
        <w:t xml:space="preserve"> </w:t>
      </w:r>
      <w:r w:rsidR="00794ECA" w:rsidRPr="00F44D54">
        <w:rPr>
          <w:rFonts w:ascii="Gotham Rounded Book" w:hAnsi="Gotham Rounded Book" w:cs="Verdana"/>
          <w:spacing w:val="1"/>
          <w:sz w:val="21"/>
          <w:szCs w:val="21"/>
        </w:rPr>
        <w:t>(</w:t>
      </w:r>
      <w:r w:rsidR="00794ECA" w:rsidRPr="00F44D54">
        <w:rPr>
          <w:rFonts w:ascii="Gotham Rounded Book" w:hAnsi="Gotham Rounded Book" w:cs="Verdana"/>
          <w:smallCaps/>
          <w:spacing w:val="1"/>
          <w:sz w:val="21"/>
          <w:szCs w:val="21"/>
        </w:rPr>
        <w:t>lif</w:t>
      </w:r>
      <w:r w:rsidR="00794ECA" w:rsidRPr="00F44D54">
        <w:rPr>
          <w:rFonts w:ascii="Gotham Rounded Book" w:hAnsi="Gotham Rounded Book" w:cs="Verdana"/>
          <w:spacing w:val="1"/>
          <w:sz w:val="21"/>
          <w:szCs w:val="21"/>
        </w:rPr>
        <w:t>)</w:t>
      </w:r>
      <w:r w:rsidRPr="00F44D54">
        <w:rPr>
          <w:rFonts w:ascii="Gotham Rounded Book" w:hAnsi="Gotham Rounded Book" w:cs="Verdana"/>
          <w:spacing w:val="1"/>
          <w:sz w:val="21"/>
          <w:szCs w:val="21"/>
        </w:rPr>
        <w:t>, se consideró una Recaudación Federal Participable (</w:t>
      </w:r>
      <w:r w:rsidRPr="00F44D54">
        <w:rPr>
          <w:rFonts w:ascii="Gotham Rounded Book" w:hAnsi="Gotham Rounded Book" w:cs="Verdana"/>
          <w:smallCaps/>
          <w:spacing w:val="1"/>
          <w:sz w:val="21"/>
          <w:szCs w:val="21"/>
        </w:rPr>
        <w:t>rfp</w:t>
      </w:r>
      <w:r w:rsidRPr="00F44D54">
        <w:rPr>
          <w:rFonts w:ascii="Gotham Rounded Book" w:hAnsi="Gotham Rounded Book" w:cs="Verdana"/>
          <w:spacing w:val="1"/>
          <w:sz w:val="21"/>
          <w:szCs w:val="21"/>
        </w:rPr>
        <w:t>) 2 billones 312 mil 918.2 mdp con la que s</w:t>
      </w:r>
      <w:r w:rsidR="00794ECA">
        <w:rPr>
          <w:rFonts w:ascii="Gotham Rounded Book" w:hAnsi="Gotham Rounded Book" w:cs="Verdana"/>
          <w:spacing w:val="1"/>
          <w:sz w:val="21"/>
          <w:szCs w:val="21"/>
        </w:rPr>
        <w:t>e realizó la estimación de las Participaciones en I</w:t>
      </w:r>
      <w:r w:rsidRPr="00F44D54">
        <w:rPr>
          <w:rFonts w:ascii="Gotham Rounded Book" w:hAnsi="Gotham Rounded Book" w:cs="Verdana"/>
          <w:spacing w:val="1"/>
          <w:sz w:val="21"/>
          <w:szCs w:val="21"/>
        </w:rPr>
        <w:t xml:space="preserve">ngresos </w:t>
      </w:r>
      <w:r w:rsidR="00794ECA">
        <w:rPr>
          <w:rFonts w:ascii="Gotham Rounded Book" w:hAnsi="Gotham Rounded Book" w:cs="Verdana"/>
          <w:spacing w:val="1"/>
          <w:sz w:val="21"/>
          <w:szCs w:val="21"/>
        </w:rPr>
        <w:t>F</w:t>
      </w:r>
      <w:r w:rsidRPr="00F44D54">
        <w:rPr>
          <w:rFonts w:ascii="Gotham Rounded Book" w:hAnsi="Gotham Rounded Book" w:cs="Verdana"/>
          <w:spacing w:val="1"/>
          <w:sz w:val="21"/>
          <w:szCs w:val="21"/>
        </w:rPr>
        <w:t xml:space="preserve">ederales. </w:t>
      </w:r>
    </w:p>
    <w:p w:rsidR="00FA0793" w:rsidRPr="00F44D54" w:rsidRDefault="00FA0793" w:rsidP="00140943">
      <w:pPr>
        <w:spacing w:after="240" w:line="276" w:lineRule="auto"/>
        <w:jc w:val="both"/>
        <w:rPr>
          <w:rFonts w:ascii="Gotham Rounded Book" w:eastAsia="Century Gothic" w:hAnsi="Gotham Rounded Book" w:cs="Verdana"/>
          <w:color w:val="FF0000"/>
          <w:spacing w:val="1"/>
          <w:sz w:val="21"/>
          <w:szCs w:val="21"/>
          <w:lang w:eastAsia="en-US"/>
        </w:rPr>
      </w:pPr>
      <w:r w:rsidRPr="00F44D54">
        <w:rPr>
          <w:rFonts w:ascii="Gotham Rounded Book" w:eastAsia="Century Gothic" w:hAnsi="Gotham Rounded Book" w:cs="Verdana"/>
          <w:spacing w:val="1"/>
          <w:sz w:val="21"/>
          <w:szCs w:val="21"/>
          <w:lang w:eastAsia="en-US"/>
        </w:rPr>
        <w:t xml:space="preserve">Así, para el </w:t>
      </w:r>
      <w:r w:rsidR="00EC0700" w:rsidRPr="00F44D54">
        <w:rPr>
          <w:rFonts w:ascii="Gotham Rounded Book" w:eastAsia="Century Gothic" w:hAnsi="Gotham Rounded Book" w:cs="Verdana"/>
          <w:spacing w:val="1"/>
          <w:sz w:val="21"/>
          <w:szCs w:val="21"/>
          <w:lang w:eastAsia="en-US"/>
        </w:rPr>
        <w:t>ejercicio fiscal</w:t>
      </w:r>
      <w:r w:rsidRPr="00F44D54">
        <w:rPr>
          <w:rFonts w:ascii="Gotham Rounded Book" w:eastAsia="Century Gothic" w:hAnsi="Gotham Rounded Book" w:cs="Verdana"/>
          <w:spacing w:val="1"/>
          <w:sz w:val="21"/>
          <w:szCs w:val="21"/>
          <w:lang w:eastAsia="en-US"/>
        </w:rPr>
        <w:t xml:space="preserve"> 2015 el </w:t>
      </w:r>
      <w:r w:rsidRPr="00F44D54">
        <w:rPr>
          <w:rFonts w:ascii="Gotham Rounded Book" w:eastAsia="Century Gothic" w:hAnsi="Gotham Rounded Book" w:cs="Verdana"/>
          <w:smallCaps/>
          <w:spacing w:val="1"/>
          <w:sz w:val="21"/>
          <w:szCs w:val="21"/>
          <w:lang w:eastAsia="en-US"/>
        </w:rPr>
        <w:t>gdf</w:t>
      </w:r>
      <w:r w:rsidRPr="00F44D54">
        <w:rPr>
          <w:rFonts w:ascii="Gotham Rounded Book" w:eastAsia="Century Gothic" w:hAnsi="Gotham Rounded Book" w:cs="Verdana"/>
          <w:spacing w:val="1"/>
          <w:sz w:val="21"/>
          <w:szCs w:val="21"/>
          <w:lang w:eastAsia="en-US"/>
        </w:rPr>
        <w:t xml:space="preserve"> estima obtener </w:t>
      </w:r>
      <w:r w:rsidR="008F10E2" w:rsidRPr="00F44D54">
        <w:rPr>
          <w:rFonts w:ascii="Gotham Rounded Book" w:eastAsia="Century Gothic" w:hAnsi="Gotham Rounded Book" w:cs="Verdana"/>
          <w:spacing w:val="1"/>
          <w:sz w:val="21"/>
          <w:szCs w:val="21"/>
          <w:lang w:eastAsia="en-US"/>
        </w:rPr>
        <w:t xml:space="preserve">Ingresos Totales </w:t>
      </w:r>
      <w:r w:rsidRPr="00F44D54">
        <w:rPr>
          <w:rFonts w:ascii="Gotham Rounded Book" w:eastAsia="Century Gothic" w:hAnsi="Gotham Rounded Book" w:cs="Verdana"/>
          <w:spacing w:val="1"/>
          <w:sz w:val="21"/>
          <w:szCs w:val="21"/>
          <w:lang w:eastAsia="en-US"/>
        </w:rPr>
        <w:t xml:space="preserve">por </w:t>
      </w:r>
      <w:r w:rsidR="007221B6" w:rsidRPr="00F44D54">
        <w:rPr>
          <w:rFonts w:ascii="Gotham Rounded Book" w:eastAsia="Century Gothic" w:hAnsi="Gotham Rounded Book" w:cs="Verdana"/>
          <w:spacing w:val="1"/>
          <w:sz w:val="21"/>
          <w:szCs w:val="21"/>
          <w:lang w:eastAsia="en-US"/>
        </w:rPr>
        <w:t xml:space="preserve"> </w:t>
      </w:r>
      <w:r w:rsidR="00E21048" w:rsidRPr="00F44D54">
        <w:rPr>
          <w:rFonts w:ascii="Gotham Rounded Book" w:eastAsia="Century Gothic" w:hAnsi="Gotham Rounded Book" w:cs="Verdana"/>
          <w:spacing w:val="1"/>
          <w:sz w:val="21"/>
          <w:szCs w:val="21"/>
          <w:lang w:eastAsia="en-US"/>
        </w:rPr>
        <w:t>167</w:t>
      </w:r>
      <w:r w:rsidR="007221B6" w:rsidRPr="00F44D54">
        <w:rPr>
          <w:rFonts w:ascii="Gotham Rounded Book" w:eastAsia="Century Gothic" w:hAnsi="Gotham Rounded Book" w:cs="Verdana"/>
          <w:spacing w:val="1"/>
          <w:sz w:val="21"/>
          <w:szCs w:val="21"/>
          <w:lang w:eastAsia="en-US"/>
        </w:rPr>
        <w:t xml:space="preserve"> mil </w:t>
      </w:r>
      <w:r w:rsidR="00E21048" w:rsidRPr="00F44D54">
        <w:rPr>
          <w:rFonts w:ascii="Gotham Rounded Book" w:eastAsia="Century Gothic" w:hAnsi="Gotham Rounded Book" w:cs="Verdana"/>
          <w:spacing w:val="1"/>
          <w:sz w:val="21"/>
          <w:szCs w:val="21"/>
          <w:lang w:eastAsia="en-US"/>
        </w:rPr>
        <w:t>801.2</w:t>
      </w:r>
      <w:r w:rsidR="007221B6" w:rsidRPr="00F44D54">
        <w:rPr>
          <w:rFonts w:ascii="Gotham Rounded Book" w:eastAsia="Century Gothic" w:hAnsi="Gotham Rounded Book" w:cs="Verdana"/>
          <w:spacing w:val="1"/>
          <w:sz w:val="21"/>
          <w:szCs w:val="21"/>
          <w:lang w:eastAsia="en-US"/>
        </w:rPr>
        <w:t xml:space="preserve"> </w:t>
      </w:r>
      <w:r w:rsidRPr="00F44D54">
        <w:rPr>
          <w:rFonts w:ascii="Gotham Rounded Book" w:eastAsia="Century Gothic" w:hAnsi="Gotham Rounded Book" w:cs="Verdana"/>
          <w:spacing w:val="1"/>
          <w:sz w:val="21"/>
          <w:szCs w:val="21"/>
          <w:lang w:eastAsia="en-US"/>
        </w:rPr>
        <w:t xml:space="preserve">mdp. La meta programada prevé recursos superiores en </w:t>
      </w:r>
      <w:r w:rsidR="00E21048" w:rsidRPr="00F44D54">
        <w:rPr>
          <w:rFonts w:ascii="Gotham Rounded Book" w:eastAsia="Century Gothic" w:hAnsi="Gotham Rounded Book" w:cs="Verdana"/>
          <w:spacing w:val="1"/>
          <w:sz w:val="21"/>
          <w:szCs w:val="21"/>
          <w:lang w:eastAsia="en-US"/>
        </w:rPr>
        <w:t>7</w:t>
      </w:r>
      <w:r w:rsidRPr="00F44D54">
        <w:rPr>
          <w:rFonts w:ascii="Gotham Rounded Book" w:eastAsia="Century Gothic" w:hAnsi="Gotham Rounded Book" w:cs="Verdana"/>
          <w:spacing w:val="1"/>
          <w:sz w:val="21"/>
          <w:szCs w:val="21"/>
          <w:lang w:eastAsia="en-US"/>
        </w:rPr>
        <w:t xml:space="preserve"> por ciento, con respecto a la Ley de Ingresos del Distrito Federal (</w:t>
      </w:r>
      <w:r w:rsidRPr="00F44D54">
        <w:rPr>
          <w:rFonts w:ascii="Gotham Rounded Book" w:eastAsia="Century Gothic" w:hAnsi="Gotham Rounded Book" w:cs="Verdana"/>
          <w:smallCaps/>
          <w:spacing w:val="1"/>
          <w:sz w:val="21"/>
          <w:szCs w:val="21"/>
          <w:lang w:eastAsia="en-US"/>
        </w:rPr>
        <w:t>lidf</w:t>
      </w:r>
      <w:r w:rsidRPr="00F44D54">
        <w:rPr>
          <w:rFonts w:ascii="Gotham Rounded Book" w:eastAsia="Century Gothic" w:hAnsi="Gotham Rounded Book" w:cs="Verdana"/>
          <w:spacing w:val="1"/>
          <w:sz w:val="21"/>
          <w:szCs w:val="21"/>
          <w:lang w:eastAsia="en-US"/>
        </w:rPr>
        <w:t xml:space="preserve">) de 2014. </w:t>
      </w:r>
    </w:p>
    <w:p w:rsidR="00FA0793"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F44D54">
        <w:rPr>
          <w:rFonts w:ascii="Gotham Rounded Book" w:eastAsia="Century Gothic" w:hAnsi="Gotham Rounded Book" w:cs="Verdana"/>
          <w:spacing w:val="1"/>
          <w:sz w:val="21"/>
          <w:szCs w:val="21"/>
          <w:lang w:eastAsia="en-US"/>
        </w:rPr>
        <w:t>Esta estimación se encuentra integrada en un</w:t>
      </w:r>
      <w:r w:rsidR="00DA2704" w:rsidRPr="00F44D54">
        <w:rPr>
          <w:rFonts w:ascii="Gotham Rounded Book" w:eastAsia="Century Gothic" w:hAnsi="Gotham Rounded Book" w:cs="Verdana"/>
          <w:spacing w:val="1"/>
          <w:sz w:val="21"/>
          <w:szCs w:val="21"/>
          <w:lang w:eastAsia="en-US"/>
        </w:rPr>
        <w:t xml:space="preserve"> </w:t>
      </w:r>
      <w:r w:rsidR="007909FC" w:rsidRPr="00F44D54">
        <w:rPr>
          <w:rFonts w:ascii="Gotham Rounded Book" w:eastAsia="Century Gothic" w:hAnsi="Gotham Rounded Book" w:cs="Verdana"/>
          <w:spacing w:val="1"/>
          <w:sz w:val="21"/>
          <w:szCs w:val="21"/>
          <w:lang w:eastAsia="en-US"/>
        </w:rPr>
        <w:t>5</w:t>
      </w:r>
      <w:r w:rsidR="008B41A0" w:rsidRPr="00F44D54">
        <w:rPr>
          <w:rFonts w:ascii="Gotham Rounded Book" w:eastAsia="Century Gothic" w:hAnsi="Gotham Rounded Book" w:cs="Verdana"/>
          <w:spacing w:val="1"/>
          <w:sz w:val="21"/>
          <w:szCs w:val="21"/>
          <w:lang w:eastAsia="en-US"/>
        </w:rPr>
        <w:t>0.5</w:t>
      </w:r>
      <w:r w:rsidRPr="00F44D54">
        <w:rPr>
          <w:rFonts w:ascii="Gotham Rounded Book" w:eastAsia="Century Gothic" w:hAnsi="Gotham Rounded Book" w:cs="Verdana"/>
          <w:spacing w:val="1"/>
          <w:sz w:val="21"/>
          <w:szCs w:val="21"/>
          <w:lang w:eastAsia="en-US"/>
        </w:rPr>
        <w:t xml:space="preserve"> por ciento por ingresos de origen local, un </w:t>
      </w:r>
      <w:r w:rsidR="007909FC" w:rsidRPr="00F44D54">
        <w:rPr>
          <w:rFonts w:ascii="Gotham Rounded Book" w:eastAsia="Century Gothic" w:hAnsi="Gotham Rounded Book" w:cs="Verdana"/>
          <w:spacing w:val="1"/>
          <w:sz w:val="21"/>
          <w:szCs w:val="21"/>
          <w:lang w:eastAsia="en-US"/>
        </w:rPr>
        <w:t>4</w:t>
      </w:r>
      <w:r w:rsidR="00E21048" w:rsidRPr="00F44D54">
        <w:rPr>
          <w:rFonts w:ascii="Gotham Rounded Book" w:eastAsia="Century Gothic" w:hAnsi="Gotham Rounded Book" w:cs="Verdana"/>
          <w:spacing w:val="1"/>
          <w:sz w:val="21"/>
          <w:szCs w:val="21"/>
          <w:lang w:eastAsia="en-US"/>
        </w:rPr>
        <w:t>6.5</w:t>
      </w:r>
      <w:r w:rsidRPr="00F44D54">
        <w:rPr>
          <w:rFonts w:ascii="Gotham Rounded Book" w:eastAsia="Century Gothic" w:hAnsi="Gotham Rounded Book" w:cs="Verdana"/>
          <w:spacing w:val="1"/>
          <w:sz w:val="21"/>
          <w:szCs w:val="21"/>
          <w:lang w:eastAsia="en-US"/>
        </w:rPr>
        <w:t xml:space="preserve"> por ciento por recursos provenientes de la </w:t>
      </w:r>
      <w:r w:rsidR="008471B0">
        <w:rPr>
          <w:rFonts w:ascii="Gotham Rounded Book" w:eastAsia="Century Gothic" w:hAnsi="Gotham Rounded Book" w:cs="Verdana"/>
          <w:spacing w:val="1"/>
          <w:sz w:val="21"/>
          <w:szCs w:val="21"/>
          <w:lang w:eastAsia="en-US"/>
        </w:rPr>
        <w:t>F</w:t>
      </w:r>
      <w:r w:rsidRPr="00F44D54">
        <w:rPr>
          <w:rFonts w:ascii="Gotham Rounded Book" w:eastAsia="Century Gothic" w:hAnsi="Gotham Rounded Book" w:cs="Verdana"/>
          <w:spacing w:val="1"/>
          <w:sz w:val="21"/>
          <w:szCs w:val="21"/>
          <w:lang w:eastAsia="en-US"/>
        </w:rPr>
        <w:t>ederación y el restante porcentaje corresponde a endeudamiento neto.</w:t>
      </w:r>
      <w:r w:rsidR="00DA2704">
        <w:rPr>
          <w:rFonts w:ascii="Gotham Rounded Book" w:eastAsia="Century Gothic" w:hAnsi="Gotham Rounded Book" w:cs="Verdana"/>
          <w:spacing w:val="1"/>
          <w:sz w:val="21"/>
          <w:szCs w:val="21"/>
          <w:lang w:eastAsia="en-US"/>
        </w:rPr>
        <w:t xml:space="preserve"> </w:t>
      </w:r>
    </w:p>
    <w:p w:rsidR="00FA0793" w:rsidRDefault="00FA0793" w:rsidP="00140943">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spacing w:val="1"/>
          <w:sz w:val="21"/>
          <w:szCs w:val="21"/>
          <w:lang w:eastAsia="en-US"/>
        </w:rPr>
        <w:t>De esta forma, las fuentes locales de ingresos se configuran como la principal fuente de financiamiento con la que contará la Ci</w:t>
      </w:r>
      <w:r w:rsidR="00C9248C">
        <w:rPr>
          <w:rFonts w:ascii="Gotham Rounded Book" w:eastAsia="Century Gothic" w:hAnsi="Gotham Rounded Book" w:cs="Verdana"/>
          <w:spacing w:val="1"/>
          <w:sz w:val="21"/>
          <w:szCs w:val="21"/>
          <w:lang w:eastAsia="en-US"/>
        </w:rPr>
        <w:t>udad de México el siguiente año, lo que la sitúa nuevamente como la única entid</w:t>
      </w:r>
      <w:r w:rsidR="008471B0">
        <w:rPr>
          <w:rFonts w:ascii="Gotham Rounded Book" w:eastAsia="Century Gothic" w:hAnsi="Gotham Rounded Book" w:cs="Verdana"/>
          <w:spacing w:val="1"/>
          <w:sz w:val="21"/>
          <w:szCs w:val="21"/>
          <w:lang w:eastAsia="en-US"/>
        </w:rPr>
        <w:t>ad federativa en el país cuyos Ingresos P</w:t>
      </w:r>
      <w:r w:rsidR="00C9248C">
        <w:rPr>
          <w:rFonts w:ascii="Gotham Rounded Book" w:eastAsia="Century Gothic" w:hAnsi="Gotham Rounded Book" w:cs="Verdana"/>
          <w:spacing w:val="1"/>
          <w:sz w:val="21"/>
          <w:szCs w:val="21"/>
          <w:lang w:eastAsia="en-US"/>
        </w:rPr>
        <w:t xml:space="preserve">ropios son mayores que sus </w:t>
      </w:r>
      <w:r w:rsidR="008471B0">
        <w:rPr>
          <w:rFonts w:ascii="Gotham Rounded Book" w:eastAsia="Century Gothic" w:hAnsi="Gotham Rounded Book" w:cs="Verdana"/>
          <w:spacing w:val="1"/>
          <w:sz w:val="21"/>
          <w:szCs w:val="21"/>
          <w:lang w:eastAsia="en-US"/>
        </w:rPr>
        <w:t>Ingresos F</w:t>
      </w:r>
      <w:r w:rsidR="00C9248C">
        <w:rPr>
          <w:rFonts w:ascii="Gotham Rounded Book" w:eastAsia="Century Gothic" w:hAnsi="Gotham Rounded Book" w:cs="Verdana"/>
          <w:spacing w:val="1"/>
          <w:sz w:val="21"/>
          <w:szCs w:val="21"/>
          <w:lang w:eastAsia="en-US"/>
        </w:rPr>
        <w:t>ederales.</w:t>
      </w:r>
    </w:p>
    <w:p w:rsidR="00824242" w:rsidRDefault="005F4410" w:rsidP="00824242">
      <w:pPr>
        <w:spacing w:after="240" w:line="276" w:lineRule="auto"/>
        <w:jc w:val="center"/>
        <w:rPr>
          <w:rFonts w:ascii="Gotham Rounded Book" w:eastAsia="Century Gothic" w:hAnsi="Gotham Rounded Book" w:cs="Verdana"/>
          <w:spacing w:val="1"/>
          <w:sz w:val="21"/>
          <w:szCs w:val="21"/>
          <w:lang w:eastAsia="en-US"/>
        </w:rPr>
      </w:pPr>
      <w:r w:rsidRPr="005F4410">
        <w:rPr>
          <w:noProof/>
          <w:szCs w:val="21"/>
          <w:lang w:val="es-MX" w:eastAsia="es-MX"/>
        </w:rPr>
        <w:drawing>
          <wp:inline distT="0" distB="0" distL="0" distR="0">
            <wp:extent cx="4047931" cy="2895600"/>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2448" r="1748"/>
                    <a:stretch>
                      <a:fillRect/>
                    </a:stretch>
                  </pic:blipFill>
                  <pic:spPr bwMode="auto">
                    <a:xfrm>
                      <a:off x="0" y="0"/>
                      <a:ext cx="4049060" cy="2896408"/>
                    </a:xfrm>
                    <a:prstGeom prst="rect">
                      <a:avLst/>
                    </a:prstGeom>
                    <a:noFill/>
                    <a:ln w="9525">
                      <a:noFill/>
                      <a:miter lim="800000"/>
                      <a:headEnd/>
                      <a:tailEnd/>
                    </a:ln>
                  </pic:spPr>
                </pic:pic>
              </a:graphicData>
            </a:graphic>
          </wp:inline>
        </w:drawing>
      </w:r>
    </w:p>
    <w:p w:rsidR="00FA0793" w:rsidRPr="00D95412" w:rsidRDefault="00FA0793" w:rsidP="00140943">
      <w:pPr>
        <w:spacing w:after="240" w:line="276" w:lineRule="auto"/>
        <w:jc w:val="both"/>
        <w:rPr>
          <w:rFonts w:ascii="Gotham Rounded Book" w:eastAsia="Century Gothic" w:hAnsi="Gotham Rounded Book" w:cs="Verdana"/>
          <w:b/>
          <w:spacing w:val="1"/>
          <w:sz w:val="21"/>
          <w:szCs w:val="21"/>
          <w:lang w:eastAsia="en-US"/>
        </w:rPr>
      </w:pPr>
      <w:r w:rsidRPr="00D95412">
        <w:rPr>
          <w:rFonts w:ascii="Gotham Rounded Book" w:eastAsia="Century Gothic" w:hAnsi="Gotham Rounded Book" w:cs="Verdana"/>
          <w:b/>
          <w:spacing w:val="1"/>
          <w:sz w:val="21"/>
          <w:szCs w:val="21"/>
          <w:lang w:eastAsia="en-US"/>
        </w:rPr>
        <w:t xml:space="preserve">Ingresos Locales del Sector Gobierno </w:t>
      </w:r>
    </w:p>
    <w:p w:rsidR="00E77D52"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F44D54">
        <w:rPr>
          <w:rFonts w:ascii="Gotham Rounded Book" w:eastAsia="Century Gothic" w:hAnsi="Gotham Rounded Book" w:cs="Verdana"/>
          <w:spacing w:val="1"/>
          <w:sz w:val="21"/>
          <w:szCs w:val="21"/>
          <w:lang w:eastAsia="en-US"/>
        </w:rPr>
        <w:t xml:space="preserve">Para 2015 se proyecta una generación de recursos por Ingresos Locales del Sector Gobierno de </w:t>
      </w:r>
      <w:r w:rsidR="00AB0876" w:rsidRPr="00F44D54">
        <w:rPr>
          <w:rFonts w:ascii="Gotham Rounded Book" w:eastAsia="Century Gothic" w:hAnsi="Gotham Rounded Book" w:cs="Verdana"/>
          <w:spacing w:val="1"/>
          <w:sz w:val="21"/>
          <w:szCs w:val="21"/>
          <w:lang w:eastAsia="en-US"/>
        </w:rPr>
        <w:t xml:space="preserve">71 mil </w:t>
      </w:r>
      <w:r w:rsidR="00E21048" w:rsidRPr="00F44D54">
        <w:rPr>
          <w:rFonts w:ascii="Gotham Rounded Book" w:eastAsia="Century Gothic" w:hAnsi="Gotham Rounded Book" w:cs="Verdana"/>
          <w:spacing w:val="1"/>
          <w:sz w:val="21"/>
          <w:szCs w:val="21"/>
          <w:lang w:eastAsia="en-US"/>
        </w:rPr>
        <w:t>029</w:t>
      </w:r>
      <w:r w:rsidR="00AB0876" w:rsidRPr="00F44D54">
        <w:rPr>
          <w:rFonts w:ascii="Gotham Rounded Book" w:eastAsia="Century Gothic" w:hAnsi="Gotham Rounded Book" w:cs="Verdana"/>
          <w:spacing w:val="1"/>
          <w:sz w:val="21"/>
          <w:szCs w:val="21"/>
          <w:lang w:eastAsia="en-US"/>
        </w:rPr>
        <w:t xml:space="preserve"> </w:t>
      </w:r>
      <w:r w:rsidRPr="00F44D54">
        <w:rPr>
          <w:rFonts w:ascii="Gotham Rounded Book" w:eastAsia="Century Gothic" w:hAnsi="Gotham Rounded Book" w:cs="Verdana"/>
          <w:spacing w:val="1"/>
          <w:sz w:val="21"/>
          <w:szCs w:val="21"/>
          <w:lang w:eastAsia="en-US"/>
        </w:rPr>
        <w:t>mdp,</w:t>
      </w:r>
      <w:r w:rsidR="00F44D54">
        <w:rPr>
          <w:rFonts w:ascii="Gotham Rounded Book" w:eastAsia="Century Gothic" w:hAnsi="Gotham Rounded Book" w:cs="Verdana"/>
          <w:spacing w:val="1"/>
          <w:sz w:val="21"/>
          <w:szCs w:val="21"/>
          <w:lang w:eastAsia="en-US"/>
        </w:rPr>
        <w:t xml:space="preserve"> lo que representa</w:t>
      </w:r>
      <w:r w:rsidRPr="00F44D54">
        <w:rPr>
          <w:rFonts w:ascii="Gotham Rounded Book" w:eastAsia="Century Gothic" w:hAnsi="Gotham Rounded Book" w:cs="Verdana"/>
          <w:spacing w:val="1"/>
          <w:sz w:val="21"/>
          <w:szCs w:val="21"/>
          <w:lang w:eastAsia="en-US"/>
        </w:rPr>
        <w:t xml:space="preserve"> un incremento de </w:t>
      </w:r>
      <w:r w:rsidR="00E21048" w:rsidRPr="00F44D54">
        <w:rPr>
          <w:rFonts w:ascii="Gotham Rounded Book" w:eastAsia="Century Gothic" w:hAnsi="Gotham Rounded Book" w:cs="Verdana"/>
          <w:spacing w:val="1"/>
          <w:sz w:val="21"/>
          <w:szCs w:val="21"/>
          <w:lang w:eastAsia="en-US"/>
        </w:rPr>
        <w:t>11.8</w:t>
      </w:r>
      <w:r w:rsidR="00ED6044" w:rsidRPr="00F44D54">
        <w:rPr>
          <w:rFonts w:ascii="Gotham Rounded Book" w:eastAsia="Century Gothic" w:hAnsi="Gotham Rounded Book" w:cs="Verdana"/>
          <w:spacing w:val="1"/>
          <w:sz w:val="21"/>
          <w:szCs w:val="21"/>
          <w:lang w:eastAsia="en-US"/>
        </w:rPr>
        <w:t xml:space="preserve"> </w:t>
      </w:r>
      <w:r w:rsidRPr="00F44D54">
        <w:rPr>
          <w:rFonts w:ascii="Gotham Rounded Book" w:eastAsia="Century Gothic" w:hAnsi="Gotham Rounded Book" w:cs="Verdana"/>
          <w:spacing w:val="1"/>
          <w:sz w:val="21"/>
          <w:szCs w:val="21"/>
          <w:lang w:eastAsia="en-US"/>
        </w:rPr>
        <w:t xml:space="preserve">por ciento respecto a lo estimado en la </w:t>
      </w:r>
      <w:r w:rsidRPr="00F44D54">
        <w:rPr>
          <w:rFonts w:ascii="Gotham Rounded Book" w:eastAsia="Century Gothic" w:hAnsi="Gotham Rounded Book" w:cs="Verdana"/>
          <w:smallCaps/>
          <w:spacing w:val="1"/>
          <w:sz w:val="21"/>
          <w:szCs w:val="21"/>
          <w:lang w:eastAsia="en-US"/>
        </w:rPr>
        <w:t>lidf</w:t>
      </w:r>
      <w:r w:rsidRPr="00F44D54">
        <w:rPr>
          <w:rFonts w:ascii="Gotham Rounded Book" w:eastAsia="Century Gothic" w:hAnsi="Gotham Rounded Book" w:cs="Verdana"/>
          <w:spacing w:val="1"/>
          <w:sz w:val="21"/>
          <w:szCs w:val="21"/>
          <w:lang w:eastAsia="en-US"/>
        </w:rPr>
        <w:t xml:space="preserve"> 2014.</w:t>
      </w:r>
      <w:r w:rsidRPr="001A79F1">
        <w:rPr>
          <w:rFonts w:ascii="Gotham Rounded Book" w:eastAsia="Century Gothic" w:hAnsi="Gotham Rounded Book" w:cs="Verdana"/>
          <w:spacing w:val="1"/>
          <w:sz w:val="21"/>
          <w:szCs w:val="21"/>
          <w:lang w:eastAsia="en-US"/>
        </w:rPr>
        <w:t xml:space="preserve"> </w:t>
      </w:r>
    </w:p>
    <w:p w:rsidR="00E77D52" w:rsidRDefault="00E77D52" w:rsidP="00E77D52">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spacing w:val="1"/>
          <w:sz w:val="21"/>
          <w:szCs w:val="21"/>
          <w:lang w:eastAsia="en-US"/>
        </w:rPr>
        <w:t>El monto previsto de Ingresos Locales del Sector Gobierno representa una cifra histórica, con respecto a lo proyectado en ejercicios anteriores. El incremento propuesto para el 2015 es mayor que los registrados en los últimos 1</w:t>
      </w:r>
      <w:r w:rsidR="00551697">
        <w:rPr>
          <w:rFonts w:ascii="Gotham Rounded Book" w:eastAsia="Century Gothic" w:hAnsi="Gotham Rounded Book" w:cs="Verdana"/>
          <w:spacing w:val="1"/>
          <w:sz w:val="21"/>
          <w:szCs w:val="21"/>
          <w:lang w:eastAsia="en-US"/>
        </w:rPr>
        <w:t>1</w:t>
      </w:r>
      <w:r>
        <w:rPr>
          <w:rFonts w:ascii="Gotham Rounded Book" w:eastAsia="Century Gothic" w:hAnsi="Gotham Rounded Book" w:cs="Verdana"/>
          <w:spacing w:val="1"/>
          <w:sz w:val="21"/>
          <w:szCs w:val="21"/>
          <w:lang w:eastAsia="en-US"/>
        </w:rPr>
        <w:t xml:space="preserve"> años. </w:t>
      </w:r>
    </w:p>
    <w:p w:rsidR="00B66BA4" w:rsidRDefault="00B66BA4" w:rsidP="004F7212">
      <w:pPr>
        <w:spacing w:after="240" w:line="276" w:lineRule="auto"/>
        <w:jc w:val="center"/>
        <w:rPr>
          <w:rFonts w:ascii="Gotham Rounded Book" w:eastAsia="Century Gothic" w:hAnsi="Gotham Rounded Book" w:cs="Verdana"/>
          <w:spacing w:val="1"/>
          <w:sz w:val="21"/>
          <w:szCs w:val="21"/>
          <w:lang w:eastAsia="en-US"/>
        </w:rPr>
      </w:pPr>
      <w:r w:rsidRPr="00B66BA4">
        <w:rPr>
          <w:noProof/>
          <w:szCs w:val="21"/>
          <w:lang w:val="es-MX" w:eastAsia="es-MX"/>
        </w:rPr>
        <w:drawing>
          <wp:inline distT="0" distB="0" distL="0" distR="0">
            <wp:extent cx="5579185" cy="2757714"/>
            <wp:effectExtent l="19050" t="0" r="2465"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582719" cy="2759461"/>
                    </a:xfrm>
                    <a:prstGeom prst="rect">
                      <a:avLst/>
                    </a:prstGeom>
                    <a:noFill/>
                    <a:ln w="9525">
                      <a:noFill/>
                      <a:miter lim="800000"/>
                      <a:headEnd/>
                      <a:tailEnd/>
                    </a:ln>
                  </pic:spPr>
                </pic:pic>
              </a:graphicData>
            </a:graphic>
          </wp:inline>
        </w:drawing>
      </w:r>
    </w:p>
    <w:p w:rsidR="00F66D72" w:rsidRDefault="00F66D72" w:rsidP="00F66D72">
      <w:pPr>
        <w:spacing w:after="240" w:line="276" w:lineRule="auto"/>
        <w:jc w:val="both"/>
        <w:rPr>
          <w:rFonts w:ascii="Gotham Rounded Book" w:eastAsia="Century Gothic" w:hAnsi="Gotham Rounded Book" w:cs="Verdana"/>
          <w:spacing w:val="1"/>
          <w:sz w:val="21"/>
          <w:szCs w:val="21"/>
          <w:lang w:eastAsia="en-US"/>
        </w:rPr>
      </w:pPr>
      <w:r w:rsidRPr="00401F93">
        <w:rPr>
          <w:rFonts w:ascii="Gotham Rounded Book" w:eastAsia="Century Gothic" w:hAnsi="Gotham Rounded Book" w:cs="Verdana"/>
          <w:spacing w:val="1"/>
          <w:sz w:val="21"/>
          <w:szCs w:val="21"/>
          <w:lang w:eastAsia="en-US"/>
        </w:rPr>
        <w:t>De este total, 53.4 por ciento lo aportarán los Ingresos Tributarios y 46.6 por ciento los No Tributarios.</w:t>
      </w:r>
      <w:r>
        <w:rPr>
          <w:rFonts w:ascii="Gotham Rounded Book" w:eastAsia="Century Gothic" w:hAnsi="Gotham Rounded Book" w:cs="Verdana"/>
          <w:spacing w:val="1"/>
          <w:sz w:val="21"/>
          <w:szCs w:val="21"/>
          <w:lang w:eastAsia="en-US"/>
        </w:rPr>
        <w:t xml:space="preserve"> </w:t>
      </w:r>
    </w:p>
    <w:p w:rsidR="00F66D72" w:rsidRDefault="00B66BA4" w:rsidP="004F7212">
      <w:pPr>
        <w:spacing w:after="240" w:line="276" w:lineRule="auto"/>
        <w:jc w:val="center"/>
        <w:rPr>
          <w:rFonts w:ascii="Gotham Rounded Book" w:eastAsia="Century Gothic" w:hAnsi="Gotham Rounded Book" w:cs="Verdana"/>
          <w:spacing w:val="1"/>
          <w:sz w:val="21"/>
          <w:szCs w:val="21"/>
          <w:lang w:eastAsia="en-US"/>
        </w:rPr>
      </w:pPr>
      <w:r w:rsidRPr="00B66BA4">
        <w:rPr>
          <w:noProof/>
          <w:szCs w:val="21"/>
          <w:lang w:val="es-MX" w:eastAsia="es-MX"/>
        </w:rPr>
        <w:drawing>
          <wp:inline distT="0" distB="0" distL="0" distR="0">
            <wp:extent cx="3594100" cy="24003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2129" r="11782"/>
                    <a:stretch>
                      <a:fillRect/>
                    </a:stretch>
                  </pic:blipFill>
                  <pic:spPr bwMode="auto">
                    <a:xfrm>
                      <a:off x="0" y="0"/>
                      <a:ext cx="3594100" cy="2400300"/>
                    </a:xfrm>
                    <a:prstGeom prst="rect">
                      <a:avLst/>
                    </a:prstGeom>
                    <a:noFill/>
                    <a:ln w="9525">
                      <a:noFill/>
                      <a:miter lim="800000"/>
                      <a:headEnd/>
                      <a:tailEnd/>
                    </a:ln>
                  </pic:spPr>
                </pic:pic>
              </a:graphicData>
            </a:graphic>
          </wp:inline>
        </w:drawing>
      </w:r>
    </w:p>
    <w:p w:rsidR="00FA0793" w:rsidRPr="00D95412"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401F93">
        <w:rPr>
          <w:rFonts w:ascii="Gotham Rounded Book" w:eastAsia="Century Gothic" w:hAnsi="Gotham Rounded Book" w:cs="Verdana"/>
          <w:spacing w:val="1"/>
          <w:sz w:val="21"/>
          <w:szCs w:val="21"/>
          <w:lang w:eastAsia="en-US"/>
        </w:rPr>
        <w:t>Los Ingresos Tributarios se estiman en 37 mil 929.1 mdp; de éstos destacan las contribuciones relativas a</w:t>
      </w:r>
      <w:r w:rsidR="00F141BF" w:rsidRPr="00401F93">
        <w:rPr>
          <w:rFonts w:ascii="Gotham Rounded Book" w:eastAsia="Century Gothic" w:hAnsi="Gotham Rounded Book" w:cs="Verdana"/>
          <w:spacing w:val="1"/>
          <w:sz w:val="21"/>
          <w:szCs w:val="21"/>
          <w:lang w:eastAsia="en-US"/>
        </w:rPr>
        <w:t xml:space="preserve"> </w:t>
      </w:r>
      <w:r w:rsidRPr="00401F93">
        <w:rPr>
          <w:rFonts w:ascii="Gotham Rounded Book" w:eastAsia="Century Gothic" w:hAnsi="Gotham Rounded Book" w:cs="Verdana"/>
          <w:spacing w:val="1"/>
          <w:sz w:val="21"/>
          <w:szCs w:val="21"/>
          <w:lang w:eastAsia="en-US"/>
        </w:rPr>
        <w:t>l</w:t>
      </w:r>
      <w:r w:rsidR="00F141BF" w:rsidRPr="00401F93">
        <w:rPr>
          <w:rFonts w:ascii="Gotham Rounded Book" w:eastAsia="Century Gothic" w:hAnsi="Gotham Rounded Book" w:cs="Verdana"/>
          <w:spacing w:val="1"/>
          <w:sz w:val="21"/>
          <w:szCs w:val="21"/>
          <w:lang w:eastAsia="en-US"/>
        </w:rPr>
        <w:t>os</w:t>
      </w:r>
      <w:r w:rsidRPr="00401F93">
        <w:rPr>
          <w:rFonts w:ascii="Gotham Rounded Book" w:eastAsia="Century Gothic" w:hAnsi="Gotham Rounded Book" w:cs="Verdana"/>
          <w:spacing w:val="1"/>
          <w:sz w:val="21"/>
          <w:szCs w:val="21"/>
          <w:lang w:eastAsia="en-US"/>
        </w:rPr>
        <w:t xml:space="preserve"> Impuesto</w:t>
      </w:r>
      <w:r w:rsidR="00F141BF" w:rsidRPr="00401F93">
        <w:rPr>
          <w:rFonts w:ascii="Gotham Rounded Book" w:eastAsia="Century Gothic" w:hAnsi="Gotham Rounded Book" w:cs="Verdana"/>
          <w:spacing w:val="1"/>
          <w:sz w:val="21"/>
          <w:szCs w:val="21"/>
          <w:lang w:eastAsia="en-US"/>
        </w:rPr>
        <w:t>s</w:t>
      </w:r>
      <w:r w:rsidRPr="00401F93">
        <w:rPr>
          <w:rFonts w:ascii="Gotham Rounded Book" w:eastAsia="Century Gothic" w:hAnsi="Gotham Rounded Book" w:cs="Verdana"/>
          <w:spacing w:val="1"/>
          <w:sz w:val="21"/>
          <w:szCs w:val="21"/>
          <w:lang w:eastAsia="en-US"/>
        </w:rPr>
        <w:t xml:space="preserve"> Sobre Nóminas y Predial que continuarán siendo las fuentes más importantes para los recursos locales. La meta proyectada para el Impuesto Sobre Nóminas es de 17 mil 378.4 mdp, lo que se traduce en un aumento de 13.4 por ciento, en términos reales, respecto a l</w:t>
      </w:r>
      <w:r w:rsidR="00F141BF" w:rsidRPr="00401F93">
        <w:rPr>
          <w:rFonts w:ascii="Gotham Rounded Book" w:eastAsia="Century Gothic" w:hAnsi="Gotham Rounded Book" w:cs="Verdana"/>
          <w:spacing w:val="1"/>
          <w:sz w:val="21"/>
          <w:szCs w:val="21"/>
          <w:lang w:eastAsia="en-US"/>
        </w:rPr>
        <w:t>o</w:t>
      </w:r>
      <w:r w:rsidRPr="00401F93">
        <w:rPr>
          <w:rFonts w:ascii="Gotham Rounded Book" w:eastAsia="Century Gothic" w:hAnsi="Gotham Rounded Book" w:cs="Verdana"/>
          <w:spacing w:val="1"/>
          <w:sz w:val="21"/>
          <w:szCs w:val="21"/>
          <w:lang w:eastAsia="en-US"/>
        </w:rPr>
        <w:t xml:space="preserve"> </w:t>
      </w:r>
      <w:r w:rsidR="00F141BF" w:rsidRPr="00401F93">
        <w:rPr>
          <w:rFonts w:ascii="Gotham Rounded Book" w:eastAsia="Century Gothic" w:hAnsi="Gotham Rounded Book" w:cs="Verdana"/>
          <w:spacing w:val="1"/>
          <w:sz w:val="21"/>
          <w:szCs w:val="21"/>
          <w:lang w:eastAsia="en-US"/>
        </w:rPr>
        <w:t>previsto para</w:t>
      </w:r>
      <w:r w:rsidRPr="00401F93">
        <w:rPr>
          <w:rFonts w:ascii="Gotham Rounded Book" w:eastAsia="Century Gothic" w:hAnsi="Gotham Rounded Book" w:cs="Verdana"/>
          <w:spacing w:val="1"/>
          <w:sz w:val="21"/>
          <w:szCs w:val="21"/>
          <w:lang w:eastAsia="en-US"/>
        </w:rPr>
        <w:t xml:space="preserve"> 2014.</w:t>
      </w:r>
      <w:r w:rsidR="00DA2704" w:rsidRPr="00401F93">
        <w:rPr>
          <w:rFonts w:ascii="Gotham Rounded Book" w:eastAsia="Century Gothic" w:hAnsi="Gotham Rounded Book" w:cs="Verdana"/>
          <w:spacing w:val="1"/>
          <w:sz w:val="21"/>
          <w:szCs w:val="21"/>
          <w:lang w:eastAsia="en-US"/>
        </w:rPr>
        <w:t xml:space="preserve"> </w:t>
      </w:r>
      <w:r w:rsidRPr="00401F93">
        <w:rPr>
          <w:rFonts w:ascii="Gotham Rounded Book" w:eastAsia="Century Gothic" w:hAnsi="Gotham Rounded Book" w:cs="Verdana"/>
          <w:spacing w:val="1"/>
          <w:sz w:val="21"/>
          <w:szCs w:val="21"/>
          <w:lang w:eastAsia="en-US"/>
        </w:rPr>
        <w:t xml:space="preserve">Para el Impuesto Predial se espera una recaudación por 11 mil 301.4 mdp, monto que será 3.5 por ciento real superior a lo establecido en la </w:t>
      </w:r>
      <w:r w:rsidRPr="00401F93">
        <w:rPr>
          <w:rFonts w:ascii="Gotham Rounded Book" w:eastAsia="Century Gothic" w:hAnsi="Gotham Rounded Book" w:cs="Verdana"/>
          <w:smallCaps/>
          <w:spacing w:val="1"/>
          <w:sz w:val="21"/>
          <w:szCs w:val="21"/>
          <w:lang w:eastAsia="en-US"/>
        </w:rPr>
        <w:t>lidf</w:t>
      </w:r>
      <w:r w:rsidRPr="00401F93">
        <w:rPr>
          <w:rFonts w:ascii="Gotham Rounded Book" w:eastAsia="Century Gothic" w:hAnsi="Gotham Rounded Book" w:cs="Verdana"/>
          <w:spacing w:val="1"/>
          <w:sz w:val="21"/>
          <w:szCs w:val="21"/>
          <w:lang w:eastAsia="en-US"/>
        </w:rPr>
        <w:t xml:space="preserve"> 2014.</w:t>
      </w:r>
      <w:r w:rsidRPr="00D95412">
        <w:rPr>
          <w:rFonts w:ascii="Gotham Rounded Book" w:eastAsia="Century Gothic" w:hAnsi="Gotham Rounded Book" w:cs="Verdana"/>
          <w:spacing w:val="1"/>
          <w:sz w:val="21"/>
          <w:szCs w:val="21"/>
          <w:lang w:eastAsia="en-US"/>
        </w:rPr>
        <w:tab/>
      </w:r>
    </w:p>
    <w:p w:rsidR="00FA0793"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401F93">
        <w:rPr>
          <w:rFonts w:ascii="Gotham Rounded Book" w:eastAsia="Century Gothic" w:hAnsi="Gotham Rounded Book" w:cs="Verdana"/>
          <w:spacing w:val="1"/>
          <w:sz w:val="21"/>
          <w:szCs w:val="21"/>
          <w:lang w:eastAsia="en-US"/>
        </w:rPr>
        <w:t xml:space="preserve">Por su parte, los Ingresos No Tributarios ascenderán a </w:t>
      </w:r>
      <w:r w:rsidR="00AB0876" w:rsidRPr="00401F93">
        <w:rPr>
          <w:rFonts w:ascii="Gotham Rounded Book" w:eastAsia="Century Gothic" w:hAnsi="Gotham Rounded Book" w:cs="Verdana"/>
          <w:spacing w:val="1"/>
          <w:sz w:val="21"/>
          <w:szCs w:val="21"/>
          <w:lang w:eastAsia="en-US"/>
        </w:rPr>
        <w:t xml:space="preserve">33 </w:t>
      </w:r>
      <w:r w:rsidRPr="00401F93">
        <w:rPr>
          <w:rFonts w:ascii="Gotham Rounded Book" w:eastAsia="Century Gothic" w:hAnsi="Gotham Rounded Book" w:cs="Verdana"/>
          <w:spacing w:val="1"/>
          <w:sz w:val="21"/>
          <w:szCs w:val="21"/>
          <w:lang w:eastAsia="en-US"/>
        </w:rPr>
        <w:t xml:space="preserve">mil </w:t>
      </w:r>
      <w:r w:rsidR="002F0A44" w:rsidRPr="00401F93">
        <w:rPr>
          <w:rFonts w:ascii="Gotham Rounded Book" w:eastAsia="Century Gothic" w:hAnsi="Gotham Rounded Book" w:cs="Verdana"/>
          <w:spacing w:val="1"/>
          <w:sz w:val="21"/>
          <w:szCs w:val="21"/>
          <w:lang w:eastAsia="en-US"/>
        </w:rPr>
        <w:t>1</w:t>
      </w:r>
      <w:r w:rsidR="00AB0876" w:rsidRPr="00401F93">
        <w:rPr>
          <w:rFonts w:ascii="Gotham Rounded Book" w:eastAsia="Century Gothic" w:hAnsi="Gotham Rounded Book" w:cs="Verdana"/>
          <w:spacing w:val="1"/>
          <w:sz w:val="21"/>
          <w:szCs w:val="21"/>
          <w:lang w:eastAsia="en-US"/>
        </w:rPr>
        <w:t>00</w:t>
      </w:r>
      <w:r w:rsidRPr="00401F93">
        <w:rPr>
          <w:rFonts w:ascii="Gotham Rounded Book" w:eastAsia="Century Gothic" w:hAnsi="Gotham Rounded Book" w:cs="Verdana"/>
          <w:spacing w:val="1"/>
          <w:sz w:val="21"/>
          <w:szCs w:val="21"/>
          <w:lang w:eastAsia="en-US"/>
        </w:rPr>
        <w:t xml:space="preserve"> mdp y estarán conformados en </w:t>
      </w:r>
      <w:r w:rsidR="002F0A44" w:rsidRPr="00401F93">
        <w:rPr>
          <w:rFonts w:ascii="Gotham Rounded Book" w:eastAsia="Century Gothic" w:hAnsi="Gotham Rounded Book" w:cs="Verdana"/>
          <w:spacing w:val="1"/>
          <w:sz w:val="21"/>
          <w:szCs w:val="21"/>
          <w:lang w:eastAsia="en-US"/>
        </w:rPr>
        <w:t>35.4</w:t>
      </w:r>
      <w:r w:rsidRPr="00401F93">
        <w:rPr>
          <w:rFonts w:ascii="Gotham Rounded Book" w:eastAsia="Century Gothic" w:hAnsi="Gotham Rounded Book" w:cs="Verdana"/>
          <w:spacing w:val="1"/>
          <w:sz w:val="21"/>
          <w:szCs w:val="21"/>
          <w:lang w:eastAsia="en-US"/>
        </w:rPr>
        <w:t xml:space="preserve"> por ciento por Derechos, </w:t>
      </w:r>
      <w:r w:rsidR="002F0A44" w:rsidRPr="00401F93">
        <w:rPr>
          <w:rFonts w:ascii="Gotham Rounded Book" w:eastAsia="Century Gothic" w:hAnsi="Gotham Rounded Book" w:cs="Verdana"/>
          <w:spacing w:val="1"/>
          <w:sz w:val="21"/>
          <w:szCs w:val="21"/>
          <w:lang w:eastAsia="en-US"/>
        </w:rPr>
        <w:t>31.3</w:t>
      </w:r>
      <w:r w:rsidRPr="00401F93">
        <w:rPr>
          <w:rFonts w:ascii="Gotham Rounded Book" w:eastAsia="Century Gothic" w:hAnsi="Gotham Rounded Book" w:cs="Verdana"/>
          <w:spacing w:val="1"/>
          <w:sz w:val="21"/>
          <w:szCs w:val="21"/>
          <w:lang w:eastAsia="en-US"/>
        </w:rPr>
        <w:t xml:space="preserve"> por ciento correspondiente a Productos, </w:t>
      </w:r>
      <w:r w:rsidR="002F0A44" w:rsidRPr="00401F93">
        <w:rPr>
          <w:rFonts w:ascii="Gotham Rounded Book" w:eastAsia="Century Gothic" w:hAnsi="Gotham Rounded Book" w:cs="Verdana"/>
          <w:spacing w:val="1"/>
          <w:sz w:val="21"/>
          <w:szCs w:val="21"/>
          <w:lang w:eastAsia="en-US"/>
        </w:rPr>
        <w:t>33.3</w:t>
      </w:r>
      <w:r w:rsidRPr="00401F93">
        <w:rPr>
          <w:rFonts w:ascii="Gotham Rounded Book" w:eastAsia="Century Gothic" w:hAnsi="Gotham Rounded Book" w:cs="Verdana"/>
          <w:spacing w:val="1"/>
          <w:sz w:val="21"/>
          <w:szCs w:val="21"/>
          <w:lang w:eastAsia="en-US"/>
        </w:rPr>
        <w:t xml:space="preserve"> por ciento provenientes de Aprovechamientos y el resto por Contribuciones de Mejoras.</w:t>
      </w:r>
      <w:r w:rsidRPr="00D95412">
        <w:rPr>
          <w:rFonts w:ascii="Gotham Rounded Book" w:eastAsia="Century Gothic" w:hAnsi="Gotham Rounded Book" w:cs="Verdana"/>
          <w:spacing w:val="1"/>
          <w:sz w:val="21"/>
          <w:szCs w:val="21"/>
          <w:lang w:eastAsia="en-US"/>
        </w:rPr>
        <w:t xml:space="preserve"> </w:t>
      </w:r>
    </w:p>
    <w:p w:rsidR="00FA0793"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401F93">
        <w:rPr>
          <w:rFonts w:ascii="Gotham Rounded Book" w:eastAsia="Century Gothic" w:hAnsi="Gotham Rounded Book" w:cs="Verdana"/>
          <w:spacing w:val="1"/>
          <w:sz w:val="21"/>
          <w:szCs w:val="21"/>
          <w:lang w:eastAsia="en-US"/>
        </w:rPr>
        <w:t xml:space="preserve">En el rubro de Derechos se considera obtener ingresos por 11 mil 706.6 mdp, los cuales estarán apoyados principalmente en Derechos </w:t>
      </w:r>
      <w:r w:rsidR="00EC0700" w:rsidRPr="00401F93">
        <w:rPr>
          <w:rFonts w:ascii="Gotham Rounded Book" w:eastAsia="Century Gothic" w:hAnsi="Gotham Rounded Book" w:cs="Verdana"/>
          <w:spacing w:val="1"/>
          <w:sz w:val="21"/>
          <w:szCs w:val="21"/>
          <w:lang w:val="es-MX" w:eastAsia="en-US"/>
        </w:rPr>
        <w:t>por la Prestación de Servicios por el Suministro de Agua</w:t>
      </w:r>
      <w:r w:rsidR="00EC0700" w:rsidRPr="00401F93">
        <w:rPr>
          <w:rFonts w:ascii="Gotham Rounded Book" w:eastAsia="Century Gothic" w:hAnsi="Gotham Rounded Book" w:cs="Verdana"/>
          <w:spacing w:val="1"/>
          <w:sz w:val="21"/>
          <w:szCs w:val="21"/>
          <w:lang w:eastAsia="en-US"/>
        </w:rPr>
        <w:t xml:space="preserve"> </w:t>
      </w:r>
      <w:r w:rsidRPr="00401F93">
        <w:rPr>
          <w:rFonts w:ascii="Gotham Rounded Book" w:eastAsia="Century Gothic" w:hAnsi="Gotham Rounded Book" w:cs="Verdana"/>
          <w:spacing w:val="1"/>
          <w:sz w:val="21"/>
          <w:szCs w:val="21"/>
          <w:lang w:eastAsia="en-US"/>
        </w:rPr>
        <w:t xml:space="preserve">del orden de 6 mil 088.6 mdp e ingresos derivados </w:t>
      </w:r>
      <w:r w:rsidR="00EC0700" w:rsidRPr="00401F93">
        <w:rPr>
          <w:rFonts w:ascii="Gotham Rounded Book" w:eastAsia="Century Gothic" w:hAnsi="Gotham Rounded Book" w:cs="Verdana"/>
          <w:spacing w:val="1"/>
          <w:sz w:val="21"/>
          <w:szCs w:val="21"/>
          <w:lang w:val="es-MX" w:eastAsia="en-US"/>
        </w:rPr>
        <w:t>por los Servicios de Control Vehicular</w:t>
      </w:r>
      <w:r w:rsidR="00EC0700" w:rsidRPr="00401F93">
        <w:rPr>
          <w:rFonts w:ascii="Gotham Rounded Book" w:eastAsia="Century Gothic" w:hAnsi="Gotham Rounded Book" w:cs="Verdana"/>
          <w:spacing w:val="1"/>
          <w:sz w:val="21"/>
          <w:szCs w:val="21"/>
          <w:lang w:eastAsia="en-US"/>
        </w:rPr>
        <w:t xml:space="preserve"> </w:t>
      </w:r>
      <w:r w:rsidRPr="00401F93">
        <w:rPr>
          <w:rFonts w:ascii="Gotham Rounded Book" w:eastAsia="Century Gothic" w:hAnsi="Gotham Rounded Book" w:cs="Verdana"/>
          <w:spacing w:val="1"/>
          <w:sz w:val="21"/>
          <w:szCs w:val="21"/>
          <w:lang w:eastAsia="en-US"/>
        </w:rPr>
        <w:t xml:space="preserve">por 2 mil 443.9 mdp. En Productos, se considera que para el siguiente año se obtengan 10 mil </w:t>
      </w:r>
      <w:r w:rsidR="00927361" w:rsidRPr="00401F93">
        <w:rPr>
          <w:rFonts w:ascii="Gotham Rounded Book" w:eastAsia="Century Gothic" w:hAnsi="Gotham Rounded Book" w:cs="Verdana"/>
          <w:spacing w:val="1"/>
          <w:sz w:val="21"/>
          <w:szCs w:val="21"/>
          <w:lang w:eastAsia="en-US"/>
        </w:rPr>
        <w:t>350.5</w:t>
      </w:r>
      <w:r w:rsidRPr="00401F93">
        <w:rPr>
          <w:rFonts w:ascii="Gotham Rounded Book" w:eastAsia="Century Gothic" w:hAnsi="Gotham Rounded Book" w:cs="Verdana"/>
          <w:spacing w:val="1"/>
          <w:sz w:val="21"/>
          <w:szCs w:val="21"/>
          <w:lang w:eastAsia="en-US"/>
        </w:rPr>
        <w:t xml:space="preserve"> mdp y para Aprovechamientos se estiman recursos por </w:t>
      </w:r>
      <w:r w:rsidR="00927361" w:rsidRPr="00401F93">
        <w:rPr>
          <w:rFonts w:ascii="Gotham Rounded Book" w:eastAsia="Century Gothic" w:hAnsi="Gotham Rounded Book" w:cs="Verdana"/>
          <w:spacing w:val="1"/>
          <w:sz w:val="21"/>
          <w:szCs w:val="21"/>
          <w:lang w:eastAsia="en-US"/>
        </w:rPr>
        <w:t xml:space="preserve">11 </w:t>
      </w:r>
      <w:r w:rsidRPr="00401F93">
        <w:rPr>
          <w:rFonts w:ascii="Gotham Rounded Book" w:eastAsia="Century Gothic" w:hAnsi="Gotham Rounded Book" w:cs="Verdana"/>
          <w:spacing w:val="1"/>
          <w:sz w:val="21"/>
          <w:szCs w:val="21"/>
          <w:lang w:eastAsia="en-US"/>
        </w:rPr>
        <w:t xml:space="preserve">mil </w:t>
      </w:r>
      <w:r w:rsidR="002F0A44" w:rsidRPr="00401F93">
        <w:rPr>
          <w:rFonts w:ascii="Gotham Rounded Book" w:eastAsia="Century Gothic" w:hAnsi="Gotham Rounded Book" w:cs="Verdana"/>
          <w:spacing w:val="1"/>
          <w:sz w:val="21"/>
          <w:szCs w:val="21"/>
          <w:lang w:eastAsia="en-US"/>
        </w:rPr>
        <w:t>0</w:t>
      </w:r>
      <w:r w:rsidR="00927361" w:rsidRPr="00401F93">
        <w:rPr>
          <w:rFonts w:ascii="Gotham Rounded Book" w:eastAsia="Century Gothic" w:hAnsi="Gotham Rounded Book" w:cs="Verdana"/>
          <w:spacing w:val="1"/>
          <w:sz w:val="21"/>
          <w:szCs w:val="21"/>
          <w:lang w:eastAsia="en-US"/>
        </w:rPr>
        <w:t>12.9</w:t>
      </w:r>
      <w:r w:rsidRPr="00401F93">
        <w:rPr>
          <w:rFonts w:ascii="Gotham Rounded Book" w:eastAsia="Century Gothic" w:hAnsi="Gotham Rounded Book" w:cs="Verdana"/>
          <w:spacing w:val="1"/>
          <w:sz w:val="21"/>
          <w:szCs w:val="21"/>
          <w:lang w:eastAsia="en-US"/>
        </w:rPr>
        <w:t xml:space="preserve"> mdp; de los cuales 7 mil 16</w:t>
      </w:r>
      <w:r w:rsidR="00927361" w:rsidRPr="00401F93">
        <w:rPr>
          <w:rFonts w:ascii="Gotham Rounded Book" w:eastAsia="Century Gothic" w:hAnsi="Gotham Rounded Book" w:cs="Verdana"/>
          <w:spacing w:val="1"/>
          <w:sz w:val="21"/>
          <w:szCs w:val="21"/>
          <w:lang w:eastAsia="en-US"/>
        </w:rPr>
        <w:t>2</w:t>
      </w:r>
      <w:r w:rsidRPr="00401F93">
        <w:rPr>
          <w:rFonts w:ascii="Gotham Rounded Book" w:eastAsia="Century Gothic" w:hAnsi="Gotham Rounded Book" w:cs="Verdana"/>
          <w:spacing w:val="1"/>
          <w:sz w:val="21"/>
          <w:szCs w:val="21"/>
          <w:lang w:eastAsia="en-US"/>
        </w:rPr>
        <w:t>.</w:t>
      </w:r>
      <w:r w:rsidR="00927361" w:rsidRPr="00401F93">
        <w:rPr>
          <w:rFonts w:ascii="Gotham Rounded Book" w:eastAsia="Century Gothic" w:hAnsi="Gotham Rounded Book" w:cs="Verdana"/>
          <w:spacing w:val="1"/>
          <w:sz w:val="21"/>
          <w:szCs w:val="21"/>
          <w:lang w:eastAsia="en-US"/>
        </w:rPr>
        <w:t>8</w:t>
      </w:r>
      <w:r w:rsidRPr="00401F93">
        <w:rPr>
          <w:rFonts w:ascii="Gotham Rounded Book" w:eastAsia="Century Gothic" w:hAnsi="Gotham Rounded Book" w:cs="Verdana"/>
          <w:spacing w:val="1"/>
          <w:sz w:val="21"/>
          <w:szCs w:val="21"/>
          <w:lang w:eastAsia="en-US"/>
        </w:rPr>
        <w:t xml:space="preserve"> mdp corresponden a los Incentivos Derivados de la Coordinación Fiscal.</w:t>
      </w:r>
    </w:p>
    <w:p w:rsidR="00FA0793" w:rsidRPr="00401F93" w:rsidRDefault="00FA0793" w:rsidP="00140943">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spacing w:val="1"/>
          <w:sz w:val="21"/>
          <w:szCs w:val="21"/>
          <w:lang w:eastAsia="en-US"/>
        </w:rPr>
        <w:t xml:space="preserve">Para </w:t>
      </w:r>
      <w:r w:rsidRPr="00D95412">
        <w:rPr>
          <w:rFonts w:ascii="Gotham Rounded Book" w:eastAsia="Century Gothic" w:hAnsi="Gotham Rounded Book" w:cs="Verdana"/>
          <w:spacing w:val="1"/>
          <w:sz w:val="21"/>
          <w:szCs w:val="21"/>
          <w:lang w:eastAsia="en-US"/>
        </w:rPr>
        <w:t>el Impuesto Sobre Tenencia o Uso de V</w:t>
      </w:r>
      <w:r>
        <w:rPr>
          <w:rFonts w:ascii="Gotham Rounded Book" w:eastAsia="Century Gothic" w:hAnsi="Gotham Rounded Book" w:cs="Verdana"/>
          <w:spacing w:val="1"/>
          <w:sz w:val="21"/>
          <w:szCs w:val="21"/>
          <w:lang w:eastAsia="en-US"/>
        </w:rPr>
        <w:t>ehículos</w:t>
      </w:r>
      <w:r w:rsidR="005F5114">
        <w:rPr>
          <w:rFonts w:ascii="Gotham Rounded Book" w:eastAsia="Century Gothic" w:hAnsi="Gotham Rounded Book" w:cs="Verdana"/>
          <w:spacing w:val="1"/>
          <w:sz w:val="21"/>
          <w:szCs w:val="21"/>
          <w:lang w:eastAsia="en-US"/>
        </w:rPr>
        <w:t xml:space="preserve"> (F</w:t>
      </w:r>
      <w:r w:rsidR="004F3E0F">
        <w:rPr>
          <w:rFonts w:ascii="Gotham Rounded Book" w:eastAsia="Century Gothic" w:hAnsi="Gotham Rounded Book" w:cs="Verdana"/>
          <w:spacing w:val="1"/>
          <w:sz w:val="21"/>
          <w:szCs w:val="21"/>
          <w:lang w:eastAsia="en-US"/>
        </w:rPr>
        <w:t>ederal)</w:t>
      </w:r>
      <w:r>
        <w:rPr>
          <w:rFonts w:ascii="Gotham Rounded Book" w:eastAsia="Century Gothic" w:hAnsi="Gotham Rounded Book" w:cs="Verdana"/>
          <w:spacing w:val="1"/>
          <w:sz w:val="21"/>
          <w:szCs w:val="21"/>
          <w:lang w:eastAsia="en-US"/>
        </w:rPr>
        <w:t>, el Régimen de Pequeños Contribuyentes así como para el Régimen Intermedio, las previsiones únicamente consideran</w:t>
      </w:r>
      <w:r w:rsidRPr="00D95412">
        <w:rPr>
          <w:rFonts w:ascii="Gotham Rounded Book" w:eastAsia="Century Gothic" w:hAnsi="Gotham Rounded Book" w:cs="Verdana"/>
          <w:spacing w:val="1"/>
          <w:sz w:val="21"/>
          <w:szCs w:val="21"/>
          <w:lang w:eastAsia="en-US"/>
        </w:rPr>
        <w:t xml:space="preserve"> la recuperación de adeudos de ejercicios fiscales anteriores.</w:t>
      </w:r>
      <w:r>
        <w:rPr>
          <w:rFonts w:ascii="Gotham Rounded Book" w:eastAsia="Century Gothic" w:hAnsi="Gotham Rounded Book" w:cs="Verdana"/>
          <w:spacing w:val="1"/>
          <w:sz w:val="21"/>
          <w:szCs w:val="21"/>
          <w:lang w:eastAsia="en-US"/>
        </w:rPr>
        <w:t xml:space="preserve"> Ello como </w:t>
      </w:r>
      <w:r w:rsidRPr="00401F93">
        <w:rPr>
          <w:rFonts w:ascii="Gotham Rounded Book" w:eastAsia="Century Gothic" w:hAnsi="Gotham Rounded Book" w:cs="Verdana"/>
          <w:spacing w:val="1"/>
          <w:sz w:val="21"/>
          <w:szCs w:val="21"/>
          <w:lang w:eastAsia="en-US"/>
        </w:rPr>
        <w:t xml:space="preserve">consecuencia de la abrogación de la Ley del Impuesto </w:t>
      </w:r>
      <w:r w:rsidR="00EC0700" w:rsidRPr="00401F93">
        <w:rPr>
          <w:rFonts w:ascii="Gotham Rounded Book" w:eastAsia="Century Gothic" w:hAnsi="Gotham Rounded Book" w:cs="Verdana"/>
          <w:spacing w:val="1"/>
          <w:sz w:val="21"/>
          <w:szCs w:val="21"/>
          <w:lang w:eastAsia="en-US"/>
        </w:rPr>
        <w:t>S</w:t>
      </w:r>
      <w:r w:rsidRPr="00401F93">
        <w:rPr>
          <w:rFonts w:ascii="Gotham Rounded Book" w:eastAsia="Century Gothic" w:hAnsi="Gotham Rounded Book" w:cs="Verdana"/>
          <w:spacing w:val="1"/>
          <w:sz w:val="21"/>
          <w:szCs w:val="21"/>
          <w:lang w:eastAsia="en-US"/>
        </w:rPr>
        <w:t xml:space="preserve">obre Tenencia o Uso de Vehículos en 2012 y las modificaciones a la Ley del Impuesto Sobre la Renta para el </w:t>
      </w:r>
      <w:r w:rsidR="00EC0700" w:rsidRPr="00401F93">
        <w:rPr>
          <w:rFonts w:ascii="Gotham Rounded Book" w:eastAsia="Century Gothic" w:hAnsi="Gotham Rounded Book" w:cs="Verdana"/>
          <w:spacing w:val="1"/>
          <w:sz w:val="21"/>
          <w:szCs w:val="21"/>
          <w:lang w:eastAsia="en-US"/>
        </w:rPr>
        <w:t>ejercicio fiscal</w:t>
      </w:r>
      <w:r w:rsidRPr="00401F93">
        <w:rPr>
          <w:rFonts w:ascii="Gotham Rounded Book" w:eastAsia="Century Gothic" w:hAnsi="Gotham Rounded Book" w:cs="Verdana"/>
          <w:spacing w:val="1"/>
          <w:sz w:val="21"/>
          <w:szCs w:val="21"/>
          <w:lang w:eastAsia="en-US"/>
        </w:rPr>
        <w:t xml:space="preserve"> 2014.</w:t>
      </w:r>
      <w:r w:rsidR="00DA2704" w:rsidRPr="00401F93">
        <w:rPr>
          <w:rFonts w:ascii="Gotham Rounded Book" w:eastAsia="Century Gothic" w:hAnsi="Gotham Rounded Book" w:cs="Verdana"/>
          <w:spacing w:val="1"/>
          <w:sz w:val="21"/>
          <w:szCs w:val="21"/>
          <w:lang w:eastAsia="en-US"/>
        </w:rPr>
        <w:t xml:space="preserve"> </w:t>
      </w:r>
      <w:r w:rsidRPr="00401F93">
        <w:rPr>
          <w:rFonts w:ascii="Gotham Rounded Book" w:eastAsia="Century Gothic" w:hAnsi="Gotham Rounded Book" w:cs="Verdana"/>
          <w:spacing w:val="1"/>
          <w:sz w:val="21"/>
          <w:szCs w:val="21"/>
          <w:lang w:eastAsia="en-US"/>
        </w:rPr>
        <w:t xml:space="preserve"> </w:t>
      </w:r>
    </w:p>
    <w:p w:rsidR="00FA0793"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401F93">
        <w:rPr>
          <w:rFonts w:ascii="Gotham Rounded Book" w:eastAsia="Century Gothic" w:hAnsi="Gotham Rounded Book" w:cs="Verdana"/>
          <w:spacing w:val="1"/>
          <w:sz w:val="21"/>
          <w:szCs w:val="21"/>
          <w:lang w:eastAsia="en-US"/>
        </w:rPr>
        <w:t>Por lo antes mencionado y toda vez que no se propone la creación de nuevos impuestos, y tampoco el aumento</w:t>
      </w:r>
      <w:r w:rsidR="004F3E0F" w:rsidRPr="00401F93">
        <w:rPr>
          <w:rFonts w:ascii="Gotham Rounded Book" w:eastAsia="Century Gothic" w:hAnsi="Gotham Rounded Book" w:cs="Verdana"/>
          <w:spacing w:val="1"/>
          <w:sz w:val="21"/>
          <w:szCs w:val="21"/>
          <w:lang w:eastAsia="en-US"/>
        </w:rPr>
        <w:t xml:space="preserve"> en términos reales </w:t>
      </w:r>
      <w:r w:rsidRPr="00401F93">
        <w:rPr>
          <w:rFonts w:ascii="Gotham Rounded Book" w:eastAsia="Century Gothic" w:hAnsi="Gotham Rounded Book" w:cs="Verdana"/>
          <w:spacing w:val="1"/>
          <w:sz w:val="21"/>
          <w:szCs w:val="21"/>
          <w:lang w:eastAsia="en-US"/>
        </w:rPr>
        <w:t>de</w:t>
      </w:r>
      <w:r w:rsidR="004F3E0F" w:rsidRPr="00401F93">
        <w:rPr>
          <w:rFonts w:ascii="Gotham Rounded Book" w:eastAsia="Century Gothic" w:hAnsi="Gotham Rounded Book" w:cs="Verdana"/>
          <w:spacing w:val="1"/>
          <w:sz w:val="21"/>
          <w:szCs w:val="21"/>
          <w:lang w:eastAsia="en-US"/>
        </w:rPr>
        <w:t xml:space="preserve"> sus</w:t>
      </w:r>
      <w:r w:rsidRPr="00401F93">
        <w:rPr>
          <w:rFonts w:ascii="Gotham Rounded Book" w:eastAsia="Century Gothic" w:hAnsi="Gotham Rounded Book" w:cs="Verdana"/>
          <w:spacing w:val="1"/>
          <w:sz w:val="21"/>
          <w:szCs w:val="21"/>
          <w:lang w:eastAsia="en-US"/>
        </w:rPr>
        <w:t xml:space="preserve"> tasas y tarifas, la captación de ingresos para el siguiente </w:t>
      </w:r>
      <w:r w:rsidR="00EC0700" w:rsidRPr="00401F93">
        <w:rPr>
          <w:rFonts w:ascii="Gotham Rounded Book" w:eastAsia="Century Gothic" w:hAnsi="Gotham Rounded Book" w:cs="Verdana"/>
          <w:spacing w:val="1"/>
          <w:sz w:val="21"/>
          <w:szCs w:val="21"/>
          <w:lang w:eastAsia="en-US"/>
        </w:rPr>
        <w:t>ejercicio fiscal</w:t>
      </w:r>
      <w:r w:rsidRPr="00401F93">
        <w:rPr>
          <w:rFonts w:ascii="Gotham Rounded Book" w:eastAsia="Century Gothic" w:hAnsi="Gotham Rounded Book" w:cs="Verdana"/>
          <w:spacing w:val="1"/>
          <w:sz w:val="21"/>
          <w:szCs w:val="21"/>
          <w:lang w:eastAsia="en-US"/>
        </w:rPr>
        <w:t xml:space="preserve"> se centrará en ampliar el esfuerzo tributario del </w:t>
      </w:r>
      <w:r w:rsidRPr="00401F93">
        <w:rPr>
          <w:rFonts w:ascii="Gotham Rounded Book" w:eastAsia="Century Gothic" w:hAnsi="Gotham Rounded Book" w:cs="Verdana"/>
          <w:smallCaps/>
          <w:spacing w:val="1"/>
          <w:sz w:val="21"/>
          <w:szCs w:val="21"/>
          <w:lang w:eastAsia="en-US"/>
        </w:rPr>
        <w:t>gdf</w:t>
      </w:r>
      <w:r w:rsidRPr="00401F93">
        <w:rPr>
          <w:rFonts w:ascii="Gotham Rounded Book" w:eastAsia="Century Gothic" w:hAnsi="Gotham Rounded Book" w:cs="Verdana"/>
          <w:spacing w:val="1"/>
          <w:sz w:val="21"/>
          <w:szCs w:val="21"/>
          <w:lang w:eastAsia="en-US"/>
        </w:rPr>
        <w:t xml:space="preserve"> basado en una estrategia de uso eficiente de las tecnologías de la información, un fortalecimiento de la cultura tributaria y una política de fiscalización que incentive y propicie el cumplimiento oportuno de las obligaciones por parte de los ciudadanos.</w:t>
      </w:r>
    </w:p>
    <w:p w:rsidR="00FA0793" w:rsidRPr="00D95412" w:rsidRDefault="00FA0793" w:rsidP="00140943">
      <w:pPr>
        <w:spacing w:after="240" w:line="276" w:lineRule="auto"/>
        <w:jc w:val="both"/>
        <w:rPr>
          <w:rFonts w:ascii="Gotham Rounded Book" w:eastAsia="Century Gothic" w:hAnsi="Gotham Rounded Book" w:cs="Verdana"/>
          <w:b/>
          <w:spacing w:val="1"/>
          <w:sz w:val="21"/>
          <w:szCs w:val="21"/>
          <w:lang w:eastAsia="en-US"/>
        </w:rPr>
      </w:pPr>
      <w:r w:rsidRPr="00D95412">
        <w:rPr>
          <w:rFonts w:ascii="Gotham Rounded Book" w:eastAsia="Century Gothic" w:hAnsi="Gotham Rounded Book" w:cs="Verdana"/>
          <w:b/>
          <w:spacing w:val="1"/>
          <w:sz w:val="21"/>
          <w:szCs w:val="21"/>
          <w:lang w:eastAsia="en-US"/>
        </w:rPr>
        <w:t>Ingresos de Origen Federal</w:t>
      </w:r>
    </w:p>
    <w:p w:rsidR="00FA0793" w:rsidRPr="00401F93" w:rsidRDefault="00FA0793" w:rsidP="00140943">
      <w:pPr>
        <w:spacing w:after="240" w:line="276" w:lineRule="auto"/>
        <w:jc w:val="both"/>
        <w:rPr>
          <w:rFonts w:ascii="Gotham Rounded Book" w:eastAsia="Century Gothic" w:hAnsi="Gotham Rounded Book" w:cs="Verdana"/>
          <w:iCs/>
          <w:spacing w:val="1"/>
          <w:sz w:val="21"/>
          <w:szCs w:val="21"/>
          <w:lang w:eastAsia="en-US"/>
        </w:rPr>
      </w:pPr>
      <w:r w:rsidRPr="00401F93">
        <w:rPr>
          <w:rFonts w:ascii="Gotham Rounded Book" w:eastAsia="Century Gothic" w:hAnsi="Gotham Rounded Book" w:cs="Verdana"/>
          <w:iCs/>
          <w:spacing w:val="1"/>
          <w:sz w:val="21"/>
          <w:szCs w:val="21"/>
          <w:lang w:eastAsia="en-US"/>
        </w:rPr>
        <w:t xml:space="preserve">Por Ingresos de Origen Federal se prevé que para el siguiente año se obtengan </w:t>
      </w:r>
      <w:r w:rsidR="00BA6452" w:rsidRPr="00401F93">
        <w:rPr>
          <w:rFonts w:ascii="Gotham Rounded Book" w:eastAsia="Century Gothic" w:hAnsi="Gotham Rounded Book" w:cs="Verdana"/>
          <w:iCs/>
          <w:spacing w:val="1"/>
          <w:sz w:val="21"/>
          <w:szCs w:val="21"/>
          <w:lang w:eastAsia="en-US"/>
        </w:rPr>
        <w:t xml:space="preserve">78 </w:t>
      </w:r>
      <w:r w:rsidRPr="00401F93">
        <w:rPr>
          <w:rFonts w:ascii="Gotham Rounded Book" w:eastAsia="Century Gothic" w:hAnsi="Gotham Rounded Book" w:cs="Verdana"/>
          <w:iCs/>
          <w:spacing w:val="1"/>
          <w:sz w:val="21"/>
          <w:szCs w:val="21"/>
          <w:lang w:eastAsia="en-US"/>
        </w:rPr>
        <w:t xml:space="preserve">mil </w:t>
      </w:r>
      <w:r w:rsidR="00E60206">
        <w:rPr>
          <w:rFonts w:ascii="Gotham Rounded Book" w:eastAsia="Century Gothic" w:hAnsi="Gotham Rounded Book" w:cs="Verdana"/>
          <w:iCs/>
          <w:spacing w:val="1"/>
          <w:sz w:val="21"/>
          <w:szCs w:val="21"/>
          <w:lang w:eastAsia="en-US"/>
        </w:rPr>
        <w:t xml:space="preserve"> </w:t>
      </w:r>
      <w:r w:rsidR="002F0A44" w:rsidRPr="00401F93">
        <w:rPr>
          <w:rFonts w:ascii="Gotham Rounded Book" w:eastAsia="Century Gothic" w:hAnsi="Gotham Rounded Book" w:cs="Verdana"/>
          <w:iCs/>
          <w:spacing w:val="1"/>
          <w:sz w:val="21"/>
          <w:szCs w:val="21"/>
          <w:lang w:eastAsia="en-US"/>
        </w:rPr>
        <w:t xml:space="preserve">73.9 </w:t>
      </w:r>
      <w:r w:rsidRPr="00401F93">
        <w:rPr>
          <w:rFonts w:ascii="Gotham Rounded Book" w:eastAsia="Century Gothic" w:hAnsi="Gotham Rounded Book" w:cs="Verdana"/>
          <w:iCs/>
          <w:spacing w:val="1"/>
          <w:sz w:val="21"/>
          <w:szCs w:val="21"/>
          <w:lang w:eastAsia="en-US"/>
        </w:rPr>
        <w:t xml:space="preserve">mdp, </w:t>
      </w:r>
      <w:r w:rsidR="002F0A44" w:rsidRPr="00401F93">
        <w:rPr>
          <w:rFonts w:ascii="Gotham Rounded Book" w:eastAsia="Century Gothic" w:hAnsi="Gotham Rounded Book" w:cs="Verdana"/>
          <w:iCs/>
          <w:spacing w:val="1"/>
          <w:sz w:val="21"/>
          <w:szCs w:val="21"/>
          <w:lang w:eastAsia="en-US"/>
        </w:rPr>
        <w:t>1.</w:t>
      </w:r>
      <w:r w:rsidRPr="00401F93">
        <w:rPr>
          <w:rFonts w:ascii="Gotham Rounded Book" w:eastAsia="Century Gothic" w:hAnsi="Gotham Rounded Book" w:cs="Verdana"/>
          <w:iCs/>
          <w:spacing w:val="1"/>
          <w:sz w:val="21"/>
          <w:szCs w:val="21"/>
          <w:lang w:eastAsia="en-US"/>
        </w:rPr>
        <w:t xml:space="preserve">2 por ciento más, en términos reales, que lo proyectado para el presente </w:t>
      </w:r>
      <w:r w:rsidR="00EC0700" w:rsidRPr="00401F93">
        <w:rPr>
          <w:rFonts w:ascii="Gotham Rounded Book" w:eastAsia="Century Gothic" w:hAnsi="Gotham Rounded Book" w:cs="Verdana"/>
          <w:iCs/>
          <w:spacing w:val="1"/>
          <w:sz w:val="21"/>
          <w:szCs w:val="21"/>
          <w:lang w:eastAsia="en-US"/>
        </w:rPr>
        <w:t>ejercicio fiscal</w:t>
      </w:r>
      <w:r w:rsidRPr="00401F93">
        <w:rPr>
          <w:rFonts w:ascii="Gotham Rounded Book" w:eastAsia="Century Gothic" w:hAnsi="Gotham Rounded Book" w:cs="Verdana"/>
          <w:iCs/>
          <w:spacing w:val="1"/>
          <w:sz w:val="21"/>
          <w:szCs w:val="21"/>
          <w:lang w:eastAsia="en-US"/>
        </w:rPr>
        <w:t xml:space="preserve">. Del total de estos recursos, 57 mil 470 mdp corresponden a Participaciones en Ingresos Federales, 12 mil </w:t>
      </w:r>
      <w:r w:rsidR="00BA6452" w:rsidRPr="00401F93">
        <w:rPr>
          <w:rFonts w:ascii="Gotham Rounded Book" w:eastAsia="Century Gothic" w:hAnsi="Gotham Rounded Book" w:cs="Verdana"/>
          <w:iCs/>
          <w:spacing w:val="1"/>
          <w:sz w:val="21"/>
          <w:szCs w:val="21"/>
          <w:lang w:eastAsia="en-US"/>
        </w:rPr>
        <w:t>334</w:t>
      </w:r>
      <w:r w:rsidRPr="00401F93">
        <w:rPr>
          <w:rFonts w:ascii="Gotham Rounded Book" w:eastAsia="Century Gothic" w:hAnsi="Gotham Rounded Book" w:cs="Verdana"/>
          <w:iCs/>
          <w:spacing w:val="1"/>
          <w:sz w:val="21"/>
          <w:szCs w:val="21"/>
          <w:lang w:eastAsia="en-US"/>
        </w:rPr>
        <w:t>.</w:t>
      </w:r>
      <w:r w:rsidR="00BA6452" w:rsidRPr="00401F93">
        <w:rPr>
          <w:rFonts w:ascii="Gotham Rounded Book" w:eastAsia="Century Gothic" w:hAnsi="Gotham Rounded Book" w:cs="Verdana"/>
          <w:iCs/>
          <w:spacing w:val="1"/>
          <w:sz w:val="21"/>
          <w:szCs w:val="21"/>
          <w:lang w:eastAsia="en-US"/>
        </w:rPr>
        <w:t xml:space="preserve">6 </w:t>
      </w:r>
      <w:r w:rsidRPr="00401F93">
        <w:rPr>
          <w:rFonts w:ascii="Gotham Rounded Book" w:eastAsia="Century Gothic" w:hAnsi="Gotham Rounded Book" w:cs="Verdana"/>
          <w:iCs/>
          <w:spacing w:val="1"/>
          <w:sz w:val="21"/>
          <w:szCs w:val="21"/>
          <w:lang w:eastAsia="en-US"/>
        </w:rPr>
        <w:t>mdp a Aportaciones Federales y</w:t>
      </w:r>
      <w:r w:rsidR="0098684D">
        <w:rPr>
          <w:rFonts w:ascii="Gotham Rounded Book" w:eastAsia="Century Gothic" w:hAnsi="Gotham Rounded Book" w:cs="Verdana"/>
          <w:iCs/>
          <w:spacing w:val="1"/>
          <w:sz w:val="21"/>
          <w:szCs w:val="21"/>
          <w:lang w:eastAsia="en-US"/>
        </w:rPr>
        <w:t xml:space="preserve"> </w:t>
      </w:r>
      <w:r w:rsidR="00BA6452" w:rsidRPr="00401F93">
        <w:rPr>
          <w:rFonts w:ascii="Gotham Rounded Book" w:eastAsia="Century Gothic" w:hAnsi="Gotham Rounded Book" w:cs="Verdana"/>
          <w:iCs/>
          <w:spacing w:val="1"/>
          <w:sz w:val="21"/>
          <w:szCs w:val="21"/>
          <w:lang w:eastAsia="en-US"/>
        </w:rPr>
        <w:t xml:space="preserve">8 </w:t>
      </w:r>
      <w:r w:rsidRPr="00401F93">
        <w:rPr>
          <w:rFonts w:ascii="Gotham Rounded Book" w:eastAsia="Century Gothic" w:hAnsi="Gotham Rounded Book" w:cs="Verdana"/>
          <w:iCs/>
          <w:spacing w:val="1"/>
          <w:sz w:val="21"/>
          <w:szCs w:val="21"/>
          <w:lang w:eastAsia="en-US"/>
        </w:rPr>
        <w:t xml:space="preserve">mil </w:t>
      </w:r>
      <w:r w:rsidR="002F0A44" w:rsidRPr="00401F93">
        <w:rPr>
          <w:rFonts w:ascii="Gotham Rounded Book" w:eastAsia="Century Gothic" w:hAnsi="Gotham Rounded Book" w:cs="Verdana"/>
          <w:iCs/>
          <w:spacing w:val="1"/>
          <w:sz w:val="21"/>
          <w:szCs w:val="21"/>
          <w:lang w:eastAsia="en-US"/>
        </w:rPr>
        <w:t>269.3</w:t>
      </w:r>
      <w:r w:rsidRPr="00401F93">
        <w:rPr>
          <w:rFonts w:ascii="Gotham Rounded Book" w:eastAsia="Century Gothic" w:hAnsi="Gotham Rounded Book" w:cs="Verdana"/>
          <w:iCs/>
          <w:spacing w:val="1"/>
          <w:sz w:val="21"/>
          <w:szCs w:val="21"/>
          <w:lang w:eastAsia="en-US"/>
        </w:rPr>
        <w:t xml:space="preserve"> mdp a Convenios. Para las </w:t>
      </w:r>
      <w:r w:rsidR="00401F93">
        <w:rPr>
          <w:rFonts w:ascii="Gotham Rounded Book" w:eastAsia="Century Gothic" w:hAnsi="Gotham Rounded Book" w:cs="Verdana"/>
          <w:iCs/>
          <w:spacing w:val="1"/>
          <w:sz w:val="21"/>
          <w:szCs w:val="21"/>
          <w:lang w:eastAsia="en-US"/>
        </w:rPr>
        <w:t xml:space="preserve">Participaciones </w:t>
      </w:r>
      <w:r w:rsidR="00E8495B">
        <w:rPr>
          <w:rFonts w:ascii="Gotham Rounded Book" w:eastAsia="Century Gothic" w:hAnsi="Gotham Rounded Book" w:cs="Verdana"/>
          <w:iCs/>
          <w:spacing w:val="1"/>
          <w:sz w:val="21"/>
          <w:szCs w:val="21"/>
          <w:lang w:eastAsia="en-US"/>
        </w:rPr>
        <w:t xml:space="preserve">y </w:t>
      </w:r>
      <w:r w:rsidRPr="00401F93">
        <w:rPr>
          <w:rFonts w:ascii="Gotham Rounded Book" w:eastAsia="Century Gothic" w:hAnsi="Gotham Rounded Book" w:cs="Verdana"/>
          <w:iCs/>
          <w:spacing w:val="1"/>
          <w:sz w:val="21"/>
          <w:szCs w:val="21"/>
          <w:lang w:eastAsia="en-US"/>
        </w:rPr>
        <w:t>Aportaciones Federales la</w:t>
      </w:r>
      <w:r w:rsidR="00E8495B">
        <w:rPr>
          <w:rFonts w:ascii="Gotham Rounded Book" w:eastAsia="Century Gothic" w:hAnsi="Gotham Rounded Book" w:cs="Verdana"/>
          <w:iCs/>
          <w:spacing w:val="1"/>
          <w:sz w:val="21"/>
          <w:szCs w:val="21"/>
          <w:lang w:eastAsia="en-US"/>
        </w:rPr>
        <w:t>s</w:t>
      </w:r>
      <w:r w:rsidRPr="00401F93">
        <w:rPr>
          <w:rFonts w:ascii="Gotham Rounded Book" w:eastAsia="Century Gothic" w:hAnsi="Gotham Rounded Book" w:cs="Verdana"/>
          <w:iCs/>
          <w:spacing w:val="1"/>
          <w:sz w:val="21"/>
          <w:szCs w:val="21"/>
          <w:lang w:eastAsia="en-US"/>
        </w:rPr>
        <w:t xml:space="preserve"> estimaci</w:t>
      </w:r>
      <w:r w:rsidR="00E8495B">
        <w:rPr>
          <w:rFonts w:ascii="Gotham Rounded Book" w:eastAsia="Century Gothic" w:hAnsi="Gotham Rounded Book" w:cs="Verdana"/>
          <w:iCs/>
          <w:spacing w:val="1"/>
          <w:sz w:val="21"/>
          <w:szCs w:val="21"/>
          <w:lang w:eastAsia="en-US"/>
        </w:rPr>
        <w:t>ones</w:t>
      </w:r>
      <w:r w:rsidRPr="00401F93">
        <w:rPr>
          <w:rFonts w:ascii="Gotham Rounded Book" w:eastAsia="Century Gothic" w:hAnsi="Gotham Rounded Book" w:cs="Verdana"/>
          <w:iCs/>
          <w:spacing w:val="1"/>
          <w:sz w:val="21"/>
          <w:szCs w:val="21"/>
          <w:lang w:eastAsia="en-US"/>
        </w:rPr>
        <w:t xml:space="preserve"> representa</w:t>
      </w:r>
      <w:r w:rsidR="00E8495B">
        <w:rPr>
          <w:rFonts w:ascii="Gotham Rounded Book" w:eastAsia="Century Gothic" w:hAnsi="Gotham Rounded Book" w:cs="Verdana"/>
          <w:iCs/>
          <w:spacing w:val="1"/>
          <w:sz w:val="21"/>
          <w:szCs w:val="21"/>
          <w:lang w:eastAsia="en-US"/>
        </w:rPr>
        <w:t>n</w:t>
      </w:r>
      <w:r w:rsidRPr="00401F93">
        <w:rPr>
          <w:rFonts w:ascii="Gotham Rounded Book" w:eastAsia="Century Gothic" w:hAnsi="Gotham Rounded Book" w:cs="Verdana"/>
          <w:iCs/>
          <w:spacing w:val="1"/>
          <w:sz w:val="21"/>
          <w:szCs w:val="21"/>
          <w:lang w:eastAsia="en-US"/>
        </w:rPr>
        <w:t xml:space="preserve"> incremento</w:t>
      </w:r>
      <w:r w:rsidR="00E8495B">
        <w:rPr>
          <w:rFonts w:ascii="Gotham Rounded Book" w:eastAsia="Century Gothic" w:hAnsi="Gotham Rounded Book" w:cs="Verdana"/>
          <w:iCs/>
          <w:spacing w:val="1"/>
          <w:sz w:val="21"/>
          <w:szCs w:val="21"/>
          <w:lang w:eastAsia="en-US"/>
        </w:rPr>
        <w:t>s</w:t>
      </w:r>
      <w:r w:rsidRPr="00401F93">
        <w:rPr>
          <w:rFonts w:ascii="Gotham Rounded Book" w:eastAsia="Century Gothic" w:hAnsi="Gotham Rounded Book" w:cs="Verdana"/>
          <w:iCs/>
          <w:spacing w:val="1"/>
          <w:sz w:val="21"/>
          <w:szCs w:val="21"/>
          <w:lang w:eastAsia="en-US"/>
        </w:rPr>
        <w:t xml:space="preserve"> de </w:t>
      </w:r>
      <w:r w:rsidR="002F0A44" w:rsidRPr="00401F93">
        <w:rPr>
          <w:rFonts w:ascii="Gotham Rounded Book" w:eastAsia="Century Gothic" w:hAnsi="Gotham Rounded Book" w:cs="Verdana"/>
          <w:iCs/>
          <w:spacing w:val="1"/>
          <w:sz w:val="21"/>
          <w:szCs w:val="21"/>
          <w:lang w:eastAsia="en-US"/>
        </w:rPr>
        <w:t>3</w:t>
      </w:r>
      <w:r w:rsidR="00BA6452" w:rsidRPr="00401F93">
        <w:rPr>
          <w:rFonts w:ascii="Gotham Rounded Book" w:eastAsia="Century Gothic" w:hAnsi="Gotham Rounded Book" w:cs="Verdana"/>
          <w:iCs/>
          <w:spacing w:val="1"/>
          <w:sz w:val="21"/>
          <w:szCs w:val="21"/>
          <w:lang w:eastAsia="en-US"/>
        </w:rPr>
        <w:t>.</w:t>
      </w:r>
      <w:r w:rsidR="00E8495B">
        <w:rPr>
          <w:rFonts w:ascii="Gotham Rounded Book" w:eastAsia="Century Gothic" w:hAnsi="Gotham Rounded Book" w:cs="Verdana"/>
          <w:iCs/>
          <w:spacing w:val="1"/>
          <w:sz w:val="21"/>
          <w:szCs w:val="21"/>
          <w:lang w:eastAsia="en-US"/>
        </w:rPr>
        <w:t>4</w:t>
      </w:r>
      <w:r w:rsidR="00BA6452" w:rsidRPr="00401F93">
        <w:rPr>
          <w:rFonts w:ascii="Gotham Rounded Book" w:eastAsia="Century Gothic" w:hAnsi="Gotham Rounded Book" w:cs="Verdana"/>
          <w:iCs/>
          <w:spacing w:val="1"/>
          <w:sz w:val="21"/>
          <w:szCs w:val="21"/>
          <w:lang w:eastAsia="en-US"/>
        </w:rPr>
        <w:t xml:space="preserve"> </w:t>
      </w:r>
      <w:r w:rsidR="00E8495B">
        <w:rPr>
          <w:rFonts w:ascii="Gotham Rounded Book" w:eastAsia="Century Gothic" w:hAnsi="Gotham Rounded Book" w:cs="Verdana"/>
          <w:iCs/>
          <w:spacing w:val="1"/>
          <w:sz w:val="21"/>
          <w:szCs w:val="21"/>
          <w:lang w:eastAsia="en-US"/>
        </w:rPr>
        <w:t xml:space="preserve">y 3.6 </w:t>
      </w:r>
      <w:r w:rsidRPr="00401F93">
        <w:rPr>
          <w:rFonts w:ascii="Gotham Rounded Book" w:eastAsia="Century Gothic" w:hAnsi="Gotham Rounded Book" w:cs="Verdana"/>
          <w:iCs/>
          <w:spacing w:val="1"/>
          <w:sz w:val="21"/>
          <w:szCs w:val="21"/>
          <w:lang w:eastAsia="en-US"/>
        </w:rPr>
        <w:t>por ciento por encima de lo establecido</w:t>
      </w:r>
      <w:r w:rsidR="00E8495B">
        <w:rPr>
          <w:rFonts w:ascii="Gotham Rounded Book" w:eastAsia="Century Gothic" w:hAnsi="Gotham Rounded Book" w:cs="Verdana"/>
          <w:iCs/>
          <w:spacing w:val="1"/>
          <w:sz w:val="21"/>
          <w:szCs w:val="21"/>
          <w:lang w:eastAsia="en-US"/>
        </w:rPr>
        <w:t xml:space="preserve"> en la Ley de Ingresos vigente, respectivamente, y para Convenios la estimación es 12 por ciento mayor.</w:t>
      </w:r>
    </w:p>
    <w:p w:rsidR="00FA0793" w:rsidRPr="00401F93" w:rsidRDefault="00FA0793" w:rsidP="00140943">
      <w:pPr>
        <w:spacing w:after="240" w:line="276" w:lineRule="auto"/>
        <w:jc w:val="both"/>
        <w:rPr>
          <w:rFonts w:ascii="Gotham Rounded Book" w:eastAsia="Century Gothic" w:hAnsi="Gotham Rounded Book" w:cs="Verdana"/>
          <w:b/>
          <w:spacing w:val="1"/>
          <w:sz w:val="21"/>
          <w:szCs w:val="21"/>
          <w:lang w:eastAsia="en-US"/>
        </w:rPr>
      </w:pPr>
      <w:r w:rsidRPr="00401F93">
        <w:rPr>
          <w:rFonts w:ascii="Gotham Rounded Book" w:eastAsia="Century Gothic" w:hAnsi="Gotham Rounded Book" w:cs="Verdana"/>
          <w:b/>
          <w:spacing w:val="1"/>
          <w:sz w:val="21"/>
          <w:szCs w:val="21"/>
          <w:lang w:eastAsia="en-US"/>
        </w:rPr>
        <w:t>Ingresos del Sector Paraestatal No Financiero</w:t>
      </w:r>
    </w:p>
    <w:p w:rsidR="00FA0793" w:rsidRPr="00C04822" w:rsidRDefault="00FA0793" w:rsidP="00140943">
      <w:pPr>
        <w:spacing w:after="240" w:line="276" w:lineRule="auto"/>
        <w:jc w:val="both"/>
      </w:pPr>
      <w:r w:rsidRPr="00401F93">
        <w:rPr>
          <w:rFonts w:ascii="Gotham Rounded Book" w:eastAsia="Century Gothic" w:hAnsi="Gotham Rounded Book" w:cs="Verdana"/>
          <w:spacing w:val="1"/>
          <w:sz w:val="21"/>
          <w:szCs w:val="21"/>
          <w:lang w:eastAsia="en-US"/>
        </w:rPr>
        <w:t xml:space="preserve">Los ingresos proyectados para el próximo año correspondiente al Sector Paraestatal No Financiero ascienden a 13 mil </w:t>
      </w:r>
      <w:r w:rsidR="0082782C" w:rsidRPr="00401F93">
        <w:rPr>
          <w:rFonts w:ascii="Gotham Rounded Book" w:eastAsia="Century Gothic" w:hAnsi="Gotham Rounded Book" w:cs="Verdana"/>
          <w:spacing w:val="1"/>
          <w:sz w:val="21"/>
          <w:szCs w:val="21"/>
          <w:lang w:eastAsia="en-US"/>
        </w:rPr>
        <w:t>698.2</w:t>
      </w:r>
      <w:r w:rsidRPr="00401F93">
        <w:rPr>
          <w:rFonts w:ascii="Gotham Rounded Book" w:eastAsia="Century Gothic" w:hAnsi="Gotham Rounded Book" w:cs="Verdana"/>
          <w:spacing w:val="1"/>
          <w:sz w:val="21"/>
          <w:szCs w:val="21"/>
          <w:lang w:eastAsia="en-US"/>
        </w:rPr>
        <w:t xml:space="preserve"> mdp, dicha previsión consideró la demanda registrada por las diferentes entidades que prestan servicios en 2014 y las proyecciones en la demanda para 2015.</w:t>
      </w:r>
      <w:r>
        <w:rPr>
          <w:rFonts w:ascii="Gotham Rounded Book" w:eastAsia="Century Gothic" w:hAnsi="Gotham Rounded Book" w:cs="Verdana"/>
          <w:spacing w:val="1"/>
          <w:sz w:val="21"/>
          <w:szCs w:val="21"/>
          <w:lang w:eastAsia="en-US"/>
        </w:rPr>
        <w:t xml:space="preserve"> </w:t>
      </w:r>
    </w:p>
    <w:p w:rsidR="00FA0793" w:rsidRPr="00D95412" w:rsidRDefault="00FA0793" w:rsidP="00140943">
      <w:pPr>
        <w:tabs>
          <w:tab w:val="left" w:pos="284"/>
          <w:tab w:val="left" w:pos="426"/>
        </w:tabs>
        <w:spacing w:after="240" w:line="276" w:lineRule="auto"/>
        <w:jc w:val="both"/>
        <w:rPr>
          <w:rFonts w:ascii="Gotham Rounded Book" w:hAnsi="Gotham Rounded Book" w:cs="Verdana"/>
          <w:b/>
          <w:caps/>
          <w:spacing w:val="1"/>
          <w:sz w:val="21"/>
          <w:szCs w:val="21"/>
        </w:rPr>
      </w:pPr>
      <w:r w:rsidRPr="00D95412">
        <w:rPr>
          <w:rFonts w:ascii="Gotham Rounded Book" w:hAnsi="Gotham Rounded Book" w:cs="Verdana"/>
          <w:b/>
          <w:caps/>
          <w:spacing w:val="1"/>
          <w:sz w:val="21"/>
          <w:szCs w:val="21"/>
        </w:rPr>
        <w:t>V. Política de Deuda del Distrito Federal</w:t>
      </w:r>
    </w:p>
    <w:p w:rsidR="00FA0793" w:rsidRPr="009A7722"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9A7722">
        <w:rPr>
          <w:rFonts w:ascii="Gotham Rounded Book" w:eastAsia="Century Gothic" w:hAnsi="Gotham Rounded Book" w:cs="Verdana"/>
          <w:spacing w:val="1"/>
          <w:sz w:val="21"/>
          <w:szCs w:val="21"/>
          <w:lang w:eastAsia="en-US"/>
        </w:rPr>
        <w:t xml:space="preserve">La política de deuda del </w:t>
      </w:r>
      <w:r w:rsidRPr="000B1E0B">
        <w:rPr>
          <w:rFonts w:ascii="Gotham Rounded Book" w:eastAsia="Century Gothic" w:hAnsi="Gotham Rounded Book" w:cs="Verdana"/>
          <w:smallCaps/>
          <w:spacing w:val="1"/>
          <w:sz w:val="21"/>
          <w:szCs w:val="21"/>
          <w:lang w:eastAsia="en-US"/>
        </w:rPr>
        <w:t>gdf</w:t>
      </w:r>
      <w:r w:rsidRPr="009A7722">
        <w:rPr>
          <w:rFonts w:ascii="Gotham Rounded Book" w:eastAsia="Century Gothic" w:hAnsi="Gotham Rounded Book" w:cs="Verdana"/>
          <w:spacing w:val="1"/>
          <w:sz w:val="21"/>
          <w:szCs w:val="21"/>
          <w:lang w:eastAsia="en-US"/>
        </w:rPr>
        <w:t xml:space="preserve"> para el </w:t>
      </w:r>
      <w:r w:rsidR="00EC0700">
        <w:rPr>
          <w:rFonts w:ascii="Gotham Rounded Book" w:eastAsia="Century Gothic" w:hAnsi="Gotham Rounded Book" w:cs="Verdana"/>
          <w:spacing w:val="1"/>
          <w:sz w:val="21"/>
          <w:szCs w:val="21"/>
          <w:lang w:eastAsia="en-US"/>
        </w:rPr>
        <w:t>ejercicio fiscal</w:t>
      </w:r>
      <w:r w:rsidRPr="009A7722">
        <w:rPr>
          <w:rFonts w:ascii="Gotham Rounded Book" w:eastAsia="Century Gothic" w:hAnsi="Gotham Rounded Book" w:cs="Verdana"/>
          <w:spacing w:val="1"/>
          <w:sz w:val="21"/>
          <w:szCs w:val="21"/>
          <w:lang w:eastAsia="en-US"/>
        </w:rPr>
        <w:t xml:space="preserve"> 201</w:t>
      </w:r>
      <w:r>
        <w:rPr>
          <w:rFonts w:ascii="Gotham Rounded Book" w:eastAsia="Century Gothic" w:hAnsi="Gotham Rounded Book" w:cs="Verdana"/>
          <w:spacing w:val="1"/>
          <w:sz w:val="21"/>
          <w:szCs w:val="21"/>
          <w:lang w:eastAsia="en-US"/>
        </w:rPr>
        <w:t>5</w:t>
      </w:r>
      <w:r w:rsidRPr="009A7722">
        <w:rPr>
          <w:rFonts w:ascii="Gotham Rounded Book" w:eastAsia="Century Gothic" w:hAnsi="Gotham Rounded Book" w:cs="Verdana"/>
          <w:spacing w:val="1"/>
          <w:sz w:val="21"/>
          <w:szCs w:val="21"/>
          <w:lang w:eastAsia="en-US"/>
        </w:rPr>
        <w:t xml:space="preserve"> </w:t>
      </w:r>
      <w:r w:rsidR="0098684D">
        <w:rPr>
          <w:rFonts w:ascii="Gotham Rounded Book" w:eastAsia="Century Gothic" w:hAnsi="Gotham Rounded Book" w:cs="Verdana"/>
          <w:spacing w:val="1"/>
          <w:sz w:val="21"/>
          <w:szCs w:val="21"/>
          <w:lang w:eastAsia="en-US"/>
        </w:rPr>
        <w:t>consiste en</w:t>
      </w:r>
      <w:r w:rsidR="0098684D" w:rsidRPr="009A7722">
        <w:rPr>
          <w:rFonts w:ascii="Gotham Rounded Book" w:eastAsia="Century Gothic" w:hAnsi="Gotham Rounded Book" w:cs="Verdana"/>
          <w:spacing w:val="1"/>
          <w:sz w:val="21"/>
          <w:szCs w:val="21"/>
          <w:lang w:eastAsia="en-US"/>
        </w:rPr>
        <w:t xml:space="preserve"> </w:t>
      </w:r>
      <w:r w:rsidRPr="009A7722">
        <w:rPr>
          <w:rFonts w:ascii="Gotham Rounded Book" w:eastAsia="Century Gothic" w:hAnsi="Gotham Rounded Book" w:cs="Verdana"/>
          <w:spacing w:val="1"/>
          <w:sz w:val="21"/>
          <w:szCs w:val="21"/>
          <w:lang w:eastAsia="en-US"/>
        </w:rPr>
        <w:t>alcanzar el objetivo de que el gobierno de la actual administración lleve a cabo una gestión responsable de las finanzas públicas que garanticen la sostenibilidad a corto, mediano y largo plazo de la deuda pública de la ciudad.</w:t>
      </w:r>
    </w:p>
    <w:p w:rsidR="00FA0793" w:rsidRPr="009A7722"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D56BCC">
        <w:rPr>
          <w:rFonts w:ascii="Gotham Rounded Book" w:eastAsia="Century Gothic" w:hAnsi="Gotham Rounded Book" w:cs="Verdana"/>
          <w:spacing w:val="1"/>
          <w:sz w:val="21"/>
          <w:szCs w:val="21"/>
          <w:lang w:eastAsia="en-US"/>
        </w:rPr>
        <w:t xml:space="preserve">El nivel de endeudamiento del Gobierno de Distrito Federal se encuentra en rangos completamente manejables si se compara con el tamaño de su economía. Al cierre del segundo trimestre de 2014, la deuda pública total apenas representó 2.2 por ciento del </w:t>
      </w:r>
      <w:r w:rsidRPr="00D56BCC">
        <w:rPr>
          <w:rFonts w:ascii="Gotham Rounded Book" w:eastAsia="Century Gothic" w:hAnsi="Gotham Rounded Book" w:cs="Verdana"/>
          <w:smallCaps/>
          <w:spacing w:val="1"/>
          <w:sz w:val="21"/>
          <w:szCs w:val="21"/>
          <w:lang w:eastAsia="en-US"/>
        </w:rPr>
        <w:t>pib</w:t>
      </w:r>
      <w:r w:rsidRPr="00D56BCC">
        <w:rPr>
          <w:rFonts w:ascii="Gotham Rounded Book" w:eastAsia="Century Gothic" w:hAnsi="Gotham Rounded Book" w:cs="Verdana"/>
          <w:spacing w:val="1"/>
          <w:sz w:val="21"/>
          <w:szCs w:val="21"/>
          <w:lang w:eastAsia="en-US"/>
        </w:rPr>
        <w:t xml:space="preserve"> local, porcentaje menor al 3 por ciento del promedio nacional. Siendo la economía del Distrito Federal una de las más dinámicas del país y la que más contribuye al crecimiento del </w:t>
      </w:r>
      <w:r w:rsidRPr="00D56BCC">
        <w:rPr>
          <w:rFonts w:ascii="Gotham Rounded Book" w:eastAsia="Century Gothic" w:hAnsi="Gotham Rounded Book" w:cs="Verdana"/>
          <w:smallCaps/>
          <w:spacing w:val="1"/>
          <w:sz w:val="21"/>
          <w:szCs w:val="21"/>
          <w:lang w:eastAsia="en-US"/>
        </w:rPr>
        <w:t>pib</w:t>
      </w:r>
      <w:r w:rsidRPr="00D56BCC">
        <w:rPr>
          <w:rFonts w:ascii="Gotham Rounded Book" w:eastAsia="Century Gothic" w:hAnsi="Gotham Rounded Book" w:cs="Verdana"/>
          <w:spacing w:val="1"/>
          <w:sz w:val="21"/>
          <w:szCs w:val="21"/>
          <w:lang w:eastAsia="en-US"/>
        </w:rPr>
        <w:t xml:space="preserve"> nacional, la deuda del </w:t>
      </w:r>
      <w:r w:rsidRPr="00D56BCC">
        <w:rPr>
          <w:rFonts w:ascii="Gotham Rounded Book" w:eastAsia="Century Gothic" w:hAnsi="Gotham Rounded Book" w:cs="Verdana"/>
          <w:smallCaps/>
          <w:spacing w:val="1"/>
          <w:sz w:val="21"/>
          <w:szCs w:val="21"/>
          <w:lang w:eastAsia="en-US"/>
        </w:rPr>
        <w:t>gdf</w:t>
      </w:r>
      <w:r w:rsidRPr="00D56BCC">
        <w:rPr>
          <w:rFonts w:ascii="Gotham Rounded Book" w:eastAsia="Century Gothic" w:hAnsi="Gotham Rounded Book" w:cs="Verdana"/>
          <w:spacing w:val="1"/>
          <w:sz w:val="21"/>
          <w:szCs w:val="21"/>
          <w:lang w:eastAsia="en-US"/>
        </w:rPr>
        <w:t xml:space="preserve"> es financiable en el corto y largo plazo.</w:t>
      </w:r>
      <w:r w:rsidRPr="009A7722">
        <w:rPr>
          <w:rFonts w:ascii="Gotham Rounded Book" w:eastAsia="Century Gothic" w:hAnsi="Gotham Rounded Book" w:cs="Verdana"/>
          <w:spacing w:val="1"/>
          <w:sz w:val="21"/>
          <w:szCs w:val="21"/>
          <w:lang w:eastAsia="en-US"/>
        </w:rPr>
        <w:t xml:space="preserve"> </w:t>
      </w:r>
    </w:p>
    <w:p w:rsidR="00FA0793" w:rsidRPr="009A7722"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9A7722">
        <w:rPr>
          <w:rFonts w:ascii="Gotham Rounded Book" w:eastAsia="Century Gothic" w:hAnsi="Gotham Rounded Book" w:cs="Verdana"/>
          <w:spacing w:val="1"/>
          <w:sz w:val="21"/>
          <w:szCs w:val="21"/>
          <w:lang w:eastAsia="en-US"/>
        </w:rPr>
        <w:t>Estas políticas aunadas a una estructura de deuda en sí confortable, tanto en su perfil de vencimientos como en composición entre deuda a tasa fija y variable, y dentro de un contexto de estabilidad macroeconómica, hace que la situación de las finanzas públicas del gobierno se encuentre en una situación financiera estable.</w:t>
      </w:r>
    </w:p>
    <w:p w:rsidR="00FA0793" w:rsidRPr="009A7722"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9A7722">
        <w:rPr>
          <w:rFonts w:ascii="Gotham Rounded Book" w:eastAsia="Century Gothic" w:hAnsi="Gotham Rounded Book" w:cs="Verdana"/>
          <w:spacing w:val="1"/>
          <w:sz w:val="21"/>
          <w:szCs w:val="21"/>
          <w:lang w:eastAsia="en-US"/>
        </w:rPr>
        <w:t xml:space="preserve">En esencia, las finanzas públicas del </w:t>
      </w:r>
      <w:r w:rsidRPr="00C37DA3">
        <w:rPr>
          <w:rFonts w:ascii="Gotham Rounded Book" w:eastAsia="Century Gothic" w:hAnsi="Gotham Rounded Book" w:cs="Verdana"/>
          <w:smallCaps/>
          <w:spacing w:val="1"/>
          <w:sz w:val="21"/>
          <w:szCs w:val="21"/>
          <w:lang w:eastAsia="en-US"/>
        </w:rPr>
        <w:t>gdf</w:t>
      </w:r>
      <w:r w:rsidRPr="009A7722">
        <w:rPr>
          <w:rFonts w:ascii="Gotham Rounded Book" w:eastAsia="Century Gothic" w:hAnsi="Gotham Rounded Book" w:cs="Verdana"/>
          <w:spacing w:val="1"/>
          <w:sz w:val="21"/>
          <w:szCs w:val="21"/>
          <w:lang w:eastAsia="en-US"/>
        </w:rPr>
        <w:t xml:space="preserve"> parten desde una situación sana y confortable, tanto en monto como en estructura. Y el objetivo del actual gobierno es emprender acciones que, gracias a una gestión fiscal moderna, fortalezcan aún más la s</w:t>
      </w:r>
      <w:r w:rsidR="00E60206">
        <w:rPr>
          <w:rFonts w:ascii="Gotham Rounded Book" w:eastAsia="Century Gothic" w:hAnsi="Gotham Rounded Book" w:cs="Verdana"/>
          <w:spacing w:val="1"/>
          <w:sz w:val="21"/>
          <w:szCs w:val="21"/>
          <w:lang w:eastAsia="en-US"/>
        </w:rPr>
        <w:t>ituación de las finanzas de la C</w:t>
      </w:r>
      <w:r w:rsidRPr="009A7722">
        <w:rPr>
          <w:rFonts w:ascii="Gotham Rounded Book" w:eastAsia="Century Gothic" w:hAnsi="Gotham Rounded Book" w:cs="Verdana"/>
          <w:spacing w:val="1"/>
          <w:sz w:val="21"/>
          <w:szCs w:val="21"/>
          <w:lang w:eastAsia="en-US"/>
        </w:rPr>
        <w:t>iudad, con presupuestos equilibr</w:t>
      </w:r>
      <w:r w:rsidR="00E60206">
        <w:rPr>
          <w:rFonts w:ascii="Gotham Rounded Book" w:eastAsia="Century Gothic" w:hAnsi="Gotham Rounded Book" w:cs="Verdana"/>
          <w:spacing w:val="1"/>
          <w:sz w:val="21"/>
          <w:szCs w:val="21"/>
          <w:lang w:eastAsia="en-US"/>
        </w:rPr>
        <w:t>ados, buscando incrementar los I</w:t>
      </w:r>
      <w:r w:rsidRPr="009A7722">
        <w:rPr>
          <w:rFonts w:ascii="Gotham Rounded Book" w:eastAsia="Century Gothic" w:hAnsi="Gotham Rounded Book" w:cs="Verdana"/>
          <w:spacing w:val="1"/>
          <w:sz w:val="21"/>
          <w:szCs w:val="21"/>
          <w:lang w:eastAsia="en-US"/>
        </w:rPr>
        <w:t xml:space="preserve">ngresos </w:t>
      </w:r>
      <w:r w:rsidR="00E60206">
        <w:rPr>
          <w:rFonts w:ascii="Gotham Rounded Book" w:eastAsia="Century Gothic" w:hAnsi="Gotham Rounded Book" w:cs="Verdana"/>
          <w:spacing w:val="1"/>
          <w:sz w:val="21"/>
          <w:szCs w:val="21"/>
          <w:lang w:eastAsia="en-US"/>
        </w:rPr>
        <w:t>P</w:t>
      </w:r>
      <w:r w:rsidRPr="009A7722">
        <w:rPr>
          <w:rFonts w:ascii="Gotham Rounded Book" w:eastAsia="Century Gothic" w:hAnsi="Gotham Rounded Book" w:cs="Verdana"/>
          <w:spacing w:val="1"/>
          <w:sz w:val="21"/>
          <w:szCs w:val="21"/>
          <w:lang w:eastAsia="en-US"/>
        </w:rPr>
        <w:t>ropios con políticas de gasto responsable</w:t>
      </w:r>
      <w:r>
        <w:rPr>
          <w:rFonts w:ascii="Gotham Rounded Book" w:eastAsia="Century Gothic" w:hAnsi="Gotham Rounded Book" w:cs="Verdana"/>
          <w:spacing w:val="1"/>
          <w:sz w:val="21"/>
          <w:szCs w:val="21"/>
          <w:lang w:eastAsia="en-US"/>
        </w:rPr>
        <w:t>s</w:t>
      </w:r>
      <w:r w:rsidRPr="009A7722">
        <w:rPr>
          <w:rFonts w:ascii="Gotham Rounded Book" w:eastAsia="Century Gothic" w:hAnsi="Gotham Rounded Book" w:cs="Verdana"/>
          <w:spacing w:val="1"/>
          <w:sz w:val="21"/>
          <w:szCs w:val="21"/>
          <w:lang w:eastAsia="en-US"/>
        </w:rPr>
        <w:t xml:space="preserve"> de modo que el crecimiento de los pasivos de la ciudad sea menor al dinamismo de su capacidad de pago.</w:t>
      </w:r>
    </w:p>
    <w:p w:rsidR="0098684D" w:rsidRPr="009A7722" w:rsidRDefault="0098684D" w:rsidP="0098684D">
      <w:pPr>
        <w:spacing w:after="240" w:line="276" w:lineRule="auto"/>
        <w:jc w:val="both"/>
        <w:rPr>
          <w:rFonts w:ascii="Gotham Rounded Book" w:eastAsia="Century Gothic" w:hAnsi="Gotham Rounded Book" w:cs="Verdana"/>
          <w:spacing w:val="1"/>
          <w:sz w:val="21"/>
          <w:szCs w:val="21"/>
          <w:lang w:eastAsia="en-US"/>
        </w:rPr>
      </w:pPr>
      <w:r w:rsidRPr="0098684D">
        <w:rPr>
          <w:rFonts w:ascii="Gotham Rounded Book" w:eastAsia="Century Gothic" w:hAnsi="Gotham Rounded Book" w:cs="Verdana"/>
          <w:spacing w:val="1"/>
          <w:sz w:val="21"/>
          <w:szCs w:val="21"/>
          <w:lang w:eastAsia="en-US"/>
        </w:rPr>
        <w:t>A través de esta administración responsable de sus finanzas públicas, el Gobierno de la Ciudad procura generar la capacidad fiscal suficiente para llevar a cabo los proyectos de infraestructura, transporte, agua, seguridad; para ofrecer programas sociales progresivos; así como para atender los ejes prioritarios que brinden los servicios necesarios de calidad para los habitantes de la Ciudad de México en congruencia con el crecimiento potencial de los ingresos del gobierno y su capacidad de financiamiento.</w:t>
      </w:r>
    </w:p>
    <w:p w:rsidR="00FA0793" w:rsidRPr="009A7722"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9A7722">
        <w:rPr>
          <w:rFonts w:ascii="Gotham Rounded Book" w:eastAsia="Century Gothic" w:hAnsi="Gotham Rounded Book" w:cs="Verdana"/>
          <w:spacing w:val="1"/>
          <w:sz w:val="21"/>
          <w:szCs w:val="21"/>
          <w:lang w:eastAsia="en-US"/>
        </w:rPr>
        <w:t xml:space="preserve">Es importante destacar que la transparencia en la información de las finanzas públicas del </w:t>
      </w:r>
      <w:r w:rsidRPr="00C37DA3">
        <w:rPr>
          <w:rFonts w:ascii="Gotham Rounded Book" w:eastAsia="Century Gothic" w:hAnsi="Gotham Rounded Book" w:cs="Verdana"/>
          <w:smallCaps/>
          <w:spacing w:val="1"/>
          <w:sz w:val="21"/>
          <w:szCs w:val="21"/>
          <w:lang w:eastAsia="en-US"/>
        </w:rPr>
        <w:t>gdf</w:t>
      </w:r>
      <w:r w:rsidRPr="009A7722">
        <w:rPr>
          <w:rFonts w:ascii="Gotham Rounded Book" w:eastAsia="Century Gothic" w:hAnsi="Gotham Rounded Book" w:cs="Verdana"/>
          <w:spacing w:val="1"/>
          <w:sz w:val="21"/>
          <w:szCs w:val="21"/>
          <w:lang w:eastAsia="en-US"/>
        </w:rPr>
        <w:t xml:space="preserve"> se mantiene como un compromiso de esta administración, por lo que en su página de internet</w:t>
      </w:r>
      <w:r w:rsidRPr="009A7722">
        <w:rPr>
          <w:rFonts w:ascii="Gotham Rounded Book" w:eastAsia="Century Gothic" w:hAnsi="Gotham Rounded Book" w:cs="Verdana"/>
          <w:spacing w:val="1"/>
          <w:sz w:val="21"/>
          <w:szCs w:val="21"/>
          <w:vertAlign w:val="superscript"/>
          <w:lang w:eastAsia="en-US"/>
        </w:rPr>
        <w:footnoteReference w:id="1"/>
      </w:r>
      <w:r w:rsidRPr="009A7722">
        <w:rPr>
          <w:rFonts w:ascii="Gotham Rounded Book" w:eastAsia="Century Gothic" w:hAnsi="Gotham Rounded Book" w:cs="Verdana"/>
          <w:spacing w:val="1"/>
          <w:sz w:val="21"/>
          <w:szCs w:val="21"/>
          <w:lang w:eastAsia="en-US"/>
        </w:rPr>
        <w:t xml:space="preserve"> se encuentra disponible vía electrónica el Informe Trimestral de la Situación de la Deuda Pública desde el año </w:t>
      </w:r>
      <w:smartTag w:uri="urn:schemas-microsoft-com:office:smarttags" w:element="metricconverter">
        <w:smartTagPr>
          <w:attr w:name="ProductID" w:val="2002 a"/>
        </w:smartTagPr>
        <w:r w:rsidRPr="009A7722">
          <w:rPr>
            <w:rFonts w:ascii="Gotham Rounded Book" w:eastAsia="Century Gothic" w:hAnsi="Gotham Rounded Book" w:cs="Verdana"/>
            <w:spacing w:val="1"/>
            <w:sz w:val="21"/>
            <w:szCs w:val="21"/>
            <w:lang w:eastAsia="en-US"/>
          </w:rPr>
          <w:t>2002 a</w:t>
        </w:r>
      </w:smartTag>
      <w:r w:rsidRPr="009A7722">
        <w:rPr>
          <w:rFonts w:ascii="Gotham Rounded Book" w:eastAsia="Century Gothic" w:hAnsi="Gotham Rounded Book" w:cs="Verdana"/>
          <w:spacing w:val="1"/>
          <w:sz w:val="21"/>
          <w:szCs w:val="21"/>
          <w:lang w:eastAsia="en-US"/>
        </w:rPr>
        <w:t xml:space="preserve"> la fecha para su consulta.</w:t>
      </w:r>
      <w:r w:rsidR="00DA2704">
        <w:rPr>
          <w:rFonts w:ascii="Gotham Rounded Book" w:eastAsia="Century Gothic" w:hAnsi="Gotham Rounded Book" w:cs="Verdana"/>
          <w:spacing w:val="1"/>
          <w:sz w:val="21"/>
          <w:szCs w:val="21"/>
          <w:lang w:eastAsia="en-US"/>
        </w:rPr>
        <w:t xml:space="preserve">  </w:t>
      </w:r>
    </w:p>
    <w:p w:rsidR="00FA0793" w:rsidRPr="009A7722" w:rsidRDefault="00FA0793" w:rsidP="00140943">
      <w:pPr>
        <w:spacing w:after="240" w:line="276" w:lineRule="auto"/>
        <w:jc w:val="both"/>
        <w:rPr>
          <w:rFonts w:ascii="Gotham Rounded Book" w:eastAsia="Century Gothic" w:hAnsi="Gotham Rounded Book" w:cs="Verdana"/>
          <w:b/>
          <w:spacing w:val="1"/>
          <w:sz w:val="21"/>
          <w:szCs w:val="21"/>
          <w:lang w:eastAsia="en-US"/>
        </w:rPr>
      </w:pPr>
      <w:r w:rsidRPr="009A7722">
        <w:rPr>
          <w:rFonts w:ascii="Gotham Rounded Book" w:eastAsia="Century Gothic" w:hAnsi="Gotham Rounded Book" w:cs="Verdana"/>
          <w:b/>
          <w:spacing w:val="1"/>
          <w:sz w:val="21"/>
          <w:szCs w:val="21"/>
          <w:lang w:eastAsia="en-US"/>
        </w:rPr>
        <w:t>Comportamiento de la Deuda en el 2014</w:t>
      </w:r>
    </w:p>
    <w:p w:rsidR="00FA0793" w:rsidRPr="001A79F1"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 xml:space="preserve">Al cierre del tercer trimestre de 2014, el saldo de la deuda del </w:t>
      </w:r>
      <w:r w:rsidRPr="00C37DA3">
        <w:rPr>
          <w:rFonts w:ascii="Gotham Rounded Book" w:eastAsia="Century Gothic" w:hAnsi="Gotham Rounded Book" w:cs="Verdana"/>
          <w:smallCaps/>
          <w:spacing w:val="1"/>
          <w:sz w:val="21"/>
          <w:szCs w:val="21"/>
          <w:lang w:eastAsia="en-US"/>
        </w:rPr>
        <w:t>gdf</w:t>
      </w:r>
      <w:r w:rsidRPr="001A79F1">
        <w:rPr>
          <w:rFonts w:ascii="Gotham Rounded Book" w:eastAsia="Century Gothic" w:hAnsi="Gotham Rounded Book" w:cs="Verdana"/>
          <w:spacing w:val="1"/>
          <w:sz w:val="21"/>
          <w:szCs w:val="21"/>
          <w:lang w:eastAsia="en-US"/>
        </w:rPr>
        <w:t xml:space="preserve"> fue de 63 mil 58.0 </w:t>
      </w:r>
      <w:r w:rsidR="00E60206">
        <w:rPr>
          <w:rFonts w:ascii="Gotham Rounded Book" w:eastAsia="Century Gothic" w:hAnsi="Gotham Rounded Book" w:cs="Verdana"/>
          <w:spacing w:val="1"/>
          <w:sz w:val="21"/>
          <w:szCs w:val="21"/>
          <w:lang w:eastAsia="en-US"/>
        </w:rPr>
        <w:t>mdp</w:t>
      </w:r>
      <w:r w:rsidRPr="001A79F1">
        <w:rPr>
          <w:rFonts w:ascii="Gotham Rounded Book" w:eastAsia="Century Gothic" w:hAnsi="Gotham Rounded Book" w:cs="Verdana"/>
          <w:spacing w:val="1"/>
          <w:sz w:val="21"/>
          <w:szCs w:val="21"/>
          <w:lang w:eastAsia="en-US"/>
        </w:rPr>
        <w:t>, generando así un desendeudamiento nominal temporal de 3.9 por ciento y un desendeudamiento real temporal de 5.9 por ciento</w:t>
      </w:r>
      <w:r w:rsidRPr="001A79F1">
        <w:rPr>
          <w:rFonts w:ascii="Gotham Rounded Book" w:eastAsia="Century Gothic" w:hAnsi="Gotham Rounded Book" w:cs="Verdana"/>
          <w:spacing w:val="1"/>
          <w:sz w:val="21"/>
          <w:szCs w:val="21"/>
          <w:vertAlign w:val="superscript"/>
          <w:lang w:eastAsia="en-US"/>
        </w:rPr>
        <w:footnoteReference w:id="2"/>
      </w:r>
      <w:r w:rsidRPr="001A79F1">
        <w:rPr>
          <w:rFonts w:ascii="Gotham Rounded Book" w:eastAsia="Century Gothic" w:hAnsi="Gotham Rounded Book" w:cs="Verdana"/>
          <w:spacing w:val="1"/>
          <w:sz w:val="21"/>
          <w:szCs w:val="21"/>
          <w:lang w:eastAsia="en-US"/>
        </w:rPr>
        <w:t xml:space="preserve"> con respecto al cierre de 2013, cuando la deuda se situó en 65 mil 592.8 </w:t>
      </w:r>
      <w:r w:rsidR="00E60206">
        <w:rPr>
          <w:rFonts w:ascii="Gotham Rounded Book" w:eastAsia="Century Gothic" w:hAnsi="Gotham Rounded Book" w:cs="Verdana"/>
          <w:spacing w:val="1"/>
          <w:sz w:val="21"/>
          <w:szCs w:val="21"/>
          <w:lang w:eastAsia="en-US"/>
        </w:rPr>
        <w:t>mdp</w:t>
      </w:r>
      <w:r w:rsidRPr="001A79F1">
        <w:rPr>
          <w:rFonts w:ascii="Gotham Rounded Book" w:eastAsia="Century Gothic" w:hAnsi="Gotham Rounded Book" w:cs="Verdana"/>
          <w:spacing w:val="1"/>
          <w:sz w:val="21"/>
          <w:szCs w:val="21"/>
          <w:lang w:eastAsia="en-US"/>
        </w:rPr>
        <w:t xml:space="preserve">. De la deuda total del </w:t>
      </w:r>
      <w:r w:rsidRPr="00C37DA3">
        <w:rPr>
          <w:rFonts w:ascii="Gotham Rounded Book" w:eastAsia="Century Gothic" w:hAnsi="Gotham Rounded Book" w:cs="Verdana"/>
          <w:smallCaps/>
          <w:spacing w:val="1"/>
          <w:sz w:val="21"/>
          <w:szCs w:val="21"/>
          <w:lang w:eastAsia="en-US"/>
        </w:rPr>
        <w:t>gdf</w:t>
      </w:r>
      <w:r w:rsidRPr="001A79F1">
        <w:rPr>
          <w:rFonts w:ascii="Gotham Rounded Book" w:eastAsia="Century Gothic" w:hAnsi="Gotham Rounded Book" w:cs="Verdana"/>
          <w:spacing w:val="1"/>
          <w:sz w:val="21"/>
          <w:szCs w:val="21"/>
          <w:lang w:eastAsia="en-US"/>
        </w:rPr>
        <w:t xml:space="preserve"> del tercer trimestre del presente año, 62 mil 357.5 </w:t>
      </w:r>
      <w:r w:rsidR="00E60206">
        <w:rPr>
          <w:rFonts w:ascii="Gotham Rounded Book" w:eastAsia="Century Gothic" w:hAnsi="Gotham Rounded Book" w:cs="Verdana"/>
          <w:spacing w:val="1"/>
          <w:sz w:val="21"/>
          <w:szCs w:val="21"/>
          <w:lang w:eastAsia="en-US"/>
        </w:rPr>
        <w:t>mdp</w:t>
      </w:r>
      <w:r w:rsidRPr="001A79F1">
        <w:rPr>
          <w:rFonts w:ascii="Gotham Rounded Book" w:eastAsia="Century Gothic" w:hAnsi="Gotham Rounded Book" w:cs="Verdana"/>
          <w:spacing w:val="1"/>
          <w:sz w:val="21"/>
          <w:szCs w:val="21"/>
          <w:lang w:eastAsia="en-US"/>
        </w:rPr>
        <w:t xml:space="preserve"> corresponden al Sector Gobierno, lo que equivale al 98.9 por ciento, y 700.</w:t>
      </w:r>
      <w:r w:rsidR="00E60206">
        <w:rPr>
          <w:rFonts w:ascii="Gotham Rounded Book" w:eastAsia="Century Gothic" w:hAnsi="Gotham Rounded Book" w:cs="Verdana"/>
          <w:spacing w:val="1"/>
          <w:sz w:val="21"/>
          <w:szCs w:val="21"/>
          <w:lang w:eastAsia="en-US"/>
        </w:rPr>
        <w:t>5</w:t>
      </w:r>
      <w:r w:rsidRPr="001A79F1">
        <w:rPr>
          <w:rFonts w:ascii="Gotham Rounded Book" w:eastAsia="Century Gothic" w:hAnsi="Gotham Rounded Book" w:cs="Verdana"/>
          <w:spacing w:val="1"/>
          <w:sz w:val="21"/>
          <w:szCs w:val="21"/>
          <w:lang w:eastAsia="en-US"/>
        </w:rPr>
        <w:t xml:space="preserve"> </w:t>
      </w:r>
      <w:r w:rsidR="00E60206">
        <w:rPr>
          <w:rFonts w:ascii="Gotham Rounded Book" w:eastAsia="Century Gothic" w:hAnsi="Gotham Rounded Book" w:cs="Verdana"/>
          <w:spacing w:val="1"/>
          <w:sz w:val="21"/>
          <w:szCs w:val="21"/>
          <w:lang w:eastAsia="en-US"/>
        </w:rPr>
        <w:t>mdp</w:t>
      </w:r>
      <w:r w:rsidRPr="001A79F1">
        <w:rPr>
          <w:rFonts w:ascii="Gotham Rounded Book" w:eastAsia="Century Gothic" w:hAnsi="Gotham Rounded Book" w:cs="Verdana"/>
          <w:spacing w:val="1"/>
          <w:sz w:val="21"/>
          <w:szCs w:val="21"/>
          <w:lang w:eastAsia="en-US"/>
        </w:rPr>
        <w:t xml:space="preserve"> al Sector Paraestatal No Financiero, es decir 1.1 por ciento.</w:t>
      </w:r>
    </w:p>
    <w:p w:rsidR="00FA0793" w:rsidRPr="001A79F1" w:rsidRDefault="00E60206" w:rsidP="00140943">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spacing w:val="1"/>
          <w:sz w:val="21"/>
          <w:szCs w:val="21"/>
          <w:lang w:eastAsia="en-US"/>
        </w:rPr>
        <w:t>El desendeudamiento de la C</w:t>
      </w:r>
      <w:r w:rsidR="00FA0793" w:rsidRPr="001A79F1">
        <w:rPr>
          <w:rFonts w:ascii="Gotham Rounded Book" w:eastAsia="Century Gothic" w:hAnsi="Gotham Rounded Book" w:cs="Verdana"/>
          <w:spacing w:val="1"/>
          <w:sz w:val="21"/>
          <w:szCs w:val="21"/>
          <w:lang w:eastAsia="en-US"/>
        </w:rPr>
        <w:t xml:space="preserve">iudad durante el tercer trimestre del año se debió a la amortización de créditos por un monto de 975.2 </w:t>
      </w:r>
      <w:r>
        <w:rPr>
          <w:rFonts w:ascii="Gotham Rounded Book" w:eastAsia="Century Gothic" w:hAnsi="Gotham Rounded Book" w:cs="Verdana"/>
          <w:spacing w:val="1"/>
          <w:sz w:val="21"/>
          <w:szCs w:val="21"/>
          <w:lang w:eastAsia="en-US"/>
        </w:rPr>
        <w:t>mdp</w:t>
      </w:r>
      <w:r w:rsidR="00FA0793" w:rsidRPr="001A79F1">
        <w:rPr>
          <w:rFonts w:ascii="Gotham Rounded Book" w:eastAsia="Century Gothic" w:hAnsi="Gotham Rounded Book" w:cs="Verdana"/>
          <w:spacing w:val="1"/>
          <w:sz w:val="21"/>
          <w:szCs w:val="21"/>
          <w:lang w:eastAsia="en-US"/>
        </w:rPr>
        <w:t xml:space="preserve"> y a la ausencia de nuevas colocaciones de deuda durante este </w:t>
      </w:r>
      <w:r w:rsidR="007449C8">
        <w:rPr>
          <w:rFonts w:ascii="Gotham Rounded Book" w:eastAsia="Century Gothic" w:hAnsi="Gotham Rounded Book" w:cs="Verdana"/>
          <w:spacing w:val="1"/>
          <w:sz w:val="21"/>
          <w:szCs w:val="21"/>
          <w:lang w:eastAsia="en-US"/>
        </w:rPr>
        <w:t>periodo</w:t>
      </w:r>
      <w:r w:rsidR="00FA0793" w:rsidRPr="001A79F1">
        <w:rPr>
          <w:rFonts w:ascii="Gotham Rounded Book" w:eastAsia="Century Gothic" w:hAnsi="Gotham Rounded Book" w:cs="Verdana"/>
          <w:spacing w:val="1"/>
          <w:sz w:val="21"/>
          <w:szCs w:val="21"/>
          <w:lang w:eastAsia="en-US"/>
        </w:rPr>
        <w:t xml:space="preserve">. De los cuales 778.4 </w:t>
      </w:r>
      <w:r>
        <w:rPr>
          <w:rFonts w:ascii="Gotham Rounded Book" w:eastAsia="Century Gothic" w:hAnsi="Gotham Rounded Book" w:cs="Verdana"/>
          <w:spacing w:val="1"/>
          <w:sz w:val="21"/>
          <w:szCs w:val="21"/>
          <w:lang w:eastAsia="en-US"/>
        </w:rPr>
        <w:t>mdp</w:t>
      </w:r>
      <w:r w:rsidR="00FA0793" w:rsidRPr="001A79F1">
        <w:rPr>
          <w:rFonts w:ascii="Gotham Rounded Book" w:eastAsia="Century Gothic" w:hAnsi="Gotham Rounded Book" w:cs="Verdana"/>
          <w:spacing w:val="1"/>
          <w:sz w:val="21"/>
          <w:szCs w:val="21"/>
          <w:lang w:eastAsia="en-US"/>
        </w:rPr>
        <w:t xml:space="preserve"> corresponden al Sector Gobierno y 196.8 </w:t>
      </w:r>
      <w:r>
        <w:rPr>
          <w:rFonts w:ascii="Gotham Rounded Book" w:eastAsia="Century Gothic" w:hAnsi="Gotham Rounded Book" w:cs="Verdana"/>
          <w:spacing w:val="1"/>
          <w:sz w:val="21"/>
          <w:szCs w:val="21"/>
          <w:lang w:eastAsia="en-US"/>
        </w:rPr>
        <w:t>mdp</w:t>
      </w:r>
      <w:r w:rsidR="00FA0793" w:rsidRPr="001A79F1">
        <w:rPr>
          <w:rFonts w:ascii="Gotham Rounded Book" w:eastAsia="Century Gothic" w:hAnsi="Gotham Rounded Book" w:cs="Verdana"/>
          <w:spacing w:val="1"/>
          <w:sz w:val="21"/>
          <w:szCs w:val="21"/>
          <w:lang w:eastAsia="en-US"/>
        </w:rPr>
        <w:t xml:space="preserve"> al Sector Paraestatal No Financiero.</w:t>
      </w:r>
    </w:p>
    <w:p w:rsidR="00FA0793"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 xml:space="preserve">Al tercer trimestre del presente, el saldo acumulado en amortizaciones asciende a 2 mil 534.8 </w:t>
      </w:r>
      <w:r w:rsidR="00E60206">
        <w:rPr>
          <w:rFonts w:ascii="Gotham Rounded Book" w:eastAsia="Century Gothic" w:hAnsi="Gotham Rounded Book" w:cs="Verdana"/>
          <w:spacing w:val="1"/>
          <w:sz w:val="21"/>
          <w:szCs w:val="21"/>
          <w:lang w:eastAsia="en-US"/>
        </w:rPr>
        <w:t>mdp</w:t>
      </w:r>
      <w:r w:rsidRPr="001A79F1">
        <w:rPr>
          <w:rFonts w:ascii="Gotham Rounded Book" w:eastAsia="Century Gothic" w:hAnsi="Gotham Rounded Book" w:cs="Verdana"/>
          <w:spacing w:val="1"/>
          <w:sz w:val="21"/>
          <w:szCs w:val="21"/>
          <w:lang w:eastAsia="en-US"/>
        </w:rPr>
        <w:t xml:space="preserve"> de los cuales 2 mil 141.2 corresponden al Sector Gobierno y 393.6 </w:t>
      </w:r>
      <w:r w:rsidR="00E60206">
        <w:rPr>
          <w:rFonts w:ascii="Gotham Rounded Book" w:eastAsia="Century Gothic" w:hAnsi="Gotham Rounded Book" w:cs="Verdana"/>
          <w:spacing w:val="1"/>
          <w:sz w:val="21"/>
          <w:szCs w:val="21"/>
          <w:lang w:eastAsia="en-US"/>
        </w:rPr>
        <w:t>mdp</w:t>
      </w:r>
      <w:r w:rsidRPr="001A79F1">
        <w:rPr>
          <w:rFonts w:ascii="Gotham Rounded Book" w:eastAsia="Century Gothic" w:hAnsi="Gotham Rounded Book" w:cs="Verdana"/>
          <w:spacing w:val="1"/>
          <w:sz w:val="21"/>
          <w:szCs w:val="21"/>
          <w:lang w:eastAsia="en-US"/>
        </w:rPr>
        <w:t xml:space="preserve"> al Sector Paraestatal No Financiero.</w:t>
      </w:r>
    </w:p>
    <w:p w:rsidR="00E60206" w:rsidRDefault="00E60206" w:rsidP="00140943">
      <w:pPr>
        <w:spacing w:after="240" w:line="276" w:lineRule="auto"/>
        <w:jc w:val="both"/>
        <w:rPr>
          <w:rFonts w:ascii="Gotham Rounded Book" w:eastAsia="Century Gothic" w:hAnsi="Gotham Rounded Book" w:cs="Verdana"/>
          <w:spacing w:val="1"/>
          <w:sz w:val="21"/>
          <w:szCs w:val="21"/>
          <w:lang w:eastAsia="en-US"/>
        </w:rPr>
      </w:pPr>
      <w:r w:rsidRPr="00E60206">
        <w:rPr>
          <w:rFonts w:ascii="Gotham Rounded Book" w:eastAsia="Century Gothic" w:hAnsi="Gotham Rounded Book" w:cs="Verdana"/>
          <w:noProof/>
          <w:spacing w:val="1"/>
          <w:sz w:val="21"/>
          <w:szCs w:val="21"/>
          <w:lang w:val="es-MX" w:eastAsia="es-MX"/>
        </w:rPr>
        <w:drawing>
          <wp:inline distT="0" distB="0" distL="0" distR="0">
            <wp:extent cx="5612130" cy="1974139"/>
            <wp:effectExtent l="19050" t="0" r="7620" b="0"/>
            <wp:docPr id="16"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srcRect/>
                    <a:stretch>
                      <a:fillRect/>
                    </a:stretch>
                  </pic:blipFill>
                  <pic:spPr bwMode="auto">
                    <a:xfrm>
                      <a:off x="0" y="0"/>
                      <a:ext cx="5612130" cy="1974139"/>
                    </a:xfrm>
                    <a:prstGeom prst="rect">
                      <a:avLst/>
                    </a:prstGeom>
                    <a:noFill/>
                    <a:ln w="9525">
                      <a:noFill/>
                      <a:miter lim="800000"/>
                      <a:headEnd/>
                      <a:tailEnd/>
                    </a:ln>
                  </pic:spPr>
                </pic:pic>
              </a:graphicData>
            </a:graphic>
          </wp:inline>
        </w:drawing>
      </w:r>
    </w:p>
    <w:p w:rsidR="00FA0793" w:rsidRPr="001A79F1"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 xml:space="preserve">En términos del </w:t>
      </w:r>
      <w:r w:rsidRPr="00C37DA3">
        <w:rPr>
          <w:rFonts w:ascii="Gotham Rounded Book" w:eastAsia="Century Gothic" w:hAnsi="Gotham Rounded Book" w:cs="Verdana"/>
          <w:smallCaps/>
          <w:spacing w:val="1"/>
          <w:sz w:val="21"/>
          <w:szCs w:val="21"/>
          <w:lang w:eastAsia="en-US"/>
        </w:rPr>
        <w:t>pib</w:t>
      </w:r>
      <w:r w:rsidRPr="001A79F1">
        <w:rPr>
          <w:rFonts w:ascii="Gotham Rounded Book" w:eastAsia="Century Gothic" w:hAnsi="Gotham Rounded Book" w:cs="Verdana"/>
          <w:spacing w:val="1"/>
          <w:sz w:val="21"/>
          <w:szCs w:val="21"/>
          <w:lang w:eastAsia="en-US"/>
        </w:rPr>
        <w:t xml:space="preserve"> de la </w:t>
      </w:r>
      <w:r w:rsidR="00E60206">
        <w:rPr>
          <w:rFonts w:ascii="Gotham Rounded Book" w:eastAsia="Century Gothic" w:hAnsi="Gotham Rounded Book" w:cs="Verdana"/>
          <w:spacing w:val="1"/>
          <w:sz w:val="21"/>
          <w:szCs w:val="21"/>
          <w:lang w:eastAsia="en-US"/>
        </w:rPr>
        <w:t>C</w:t>
      </w:r>
      <w:r w:rsidRPr="001A79F1">
        <w:rPr>
          <w:rFonts w:ascii="Gotham Rounded Book" w:eastAsia="Century Gothic" w:hAnsi="Gotham Rounded Book" w:cs="Verdana"/>
          <w:spacing w:val="1"/>
          <w:sz w:val="21"/>
          <w:szCs w:val="21"/>
          <w:lang w:eastAsia="en-US"/>
        </w:rPr>
        <w:t xml:space="preserve">iudad, el saldo de la deuda representa el 2.2 por ciento al segundo trimestre de 2014 siendo este porcentaje menor al promedio nacional que se situó en 3 por ciento. Lo anterior, demuestra la sostenibilidad financiera de la deuda en el mediano plazo. El Distrito Federal es la entidad con mayor participación en el </w:t>
      </w:r>
      <w:r w:rsidRPr="00C37DA3">
        <w:rPr>
          <w:rFonts w:ascii="Gotham Rounded Book" w:eastAsia="Century Gothic" w:hAnsi="Gotham Rounded Book" w:cs="Verdana"/>
          <w:smallCaps/>
          <w:spacing w:val="1"/>
          <w:sz w:val="21"/>
          <w:szCs w:val="21"/>
          <w:lang w:eastAsia="en-US"/>
        </w:rPr>
        <w:t>pib</w:t>
      </w:r>
      <w:r w:rsidRPr="001A79F1">
        <w:rPr>
          <w:rFonts w:ascii="Gotham Rounded Book" w:eastAsia="Century Gothic" w:hAnsi="Gotham Rounded Book" w:cs="Verdana"/>
          <w:spacing w:val="1"/>
          <w:sz w:val="21"/>
          <w:szCs w:val="21"/>
          <w:lang w:eastAsia="en-US"/>
        </w:rPr>
        <w:t xml:space="preserve"> nacional siendo esto evidencia del gran dinamismo económico de la ciudad. </w:t>
      </w:r>
    </w:p>
    <w:p w:rsidR="00FA0793" w:rsidRPr="001A79F1"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 xml:space="preserve">Al cierre del tercer trimestre de 2014, la deuda del </w:t>
      </w:r>
      <w:r w:rsidRPr="00C37DA3">
        <w:rPr>
          <w:rFonts w:ascii="Gotham Rounded Book" w:eastAsia="Century Gothic" w:hAnsi="Gotham Rounded Book" w:cs="Verdana"/>
          <w:smallCaps/>
          <w:spacing w:val="1"/>
          <w:sz w:val="21"/>
          <w:szCs w:val="21"/>
          <w:lang w:eastAsia="en-US"/>
        </w:rPr>
        <w:t>gdf</w:t>
      </w:r>
      <w:r w:rsidRPr="001A79F1">
        <w:rPr>
          <w:rFonts w:ascii="Gotham Rounded Book" w:eastAsia="Century Gothic" w:hAnsi="Gotham Rounded Book" w:cs="Verdana"/>
          <w:spacing w:val="1"/>
          <w:sz w:val="21"/>
          <w:szCs w:val="21"/>
          <w:lang w:eastAsia="en-US"/>
        </w:rPr>
        <w:t xml:space="preserve"> contratada a tasa fija representa un 50.1 por ciento del saldo de la deuda, mientras que el 49.9 por ciento de la deuda se encuentra contratada a tasa variable. </w:t>
      </w:r>
    </w:p>
    <w:p w:rsidR="00FA0793" w:rsidRPr="001A79F1"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 xml:space="preserve">Desde </w:t>
      </w:r>
      <w:r w:rsidR="009B2264">
        <w:rPr>
          <w:rFonts w:ascii="Gotham Rounded Book" w:eastAsia="Century Gothic" w:hAnsi="Gotham Rounded Book" w:cs="Verdana"/>
          <w:spacing w:val="1"/>
          <w:sz w:val="21"/>
          <w:szCs w:val="21"/>
          <w:lang w:eastAsia="en-US"/>
        </w:rPr>
        <w:t>inicio de</w:t>
      </w:r>
      <w:r w:rsidRPr="001A79F1">
        <w:rPr>
          <w:rFonts w:ascii="Gotham Rounded Book" w:eastAsia="Century Gothic" w:hAnsi="Gotham Rounded Book" w:cs="Verdana"/>
          <w:spacing w:val="1"/>
          <w:sz w:val="21"/>
          <w:szCs w:val="21"/>
          <w:lang w:eastAsia="en-US"/>
        </w:rPr>
        <w:t xml:space="preserve"> la actual administración, el </w:t>
      </w:r>
      <w:r w:rsidRPr="00C37DA3">
        <w:rPr>
          <w:rFonts w:ascii="Gotham Rounded Book" w:eastAsia="Century Gothic" w:hAnsi="Gotham Rounded Book" w:cs="Verdana"/>
          <w:smallCaps/>
          <w:spacing w:val="1"/>
          <w:sz w:val="21"/>
          <w:szCs w:val="21"/>
          <w:lang w:eastAsia="en-US"/>
        </w:rPr>
        <w:t>gdf</w:t>
      </w:r>
      <w:r w:rsidRPr="001A79F1">
        <w:rPr>
          <w:rFonts w:ascii="Gotham Rounded Book" w:eastAsia="Century Gothic" w:hAnsi="Gotham Rounded Book" w:cs="Verdana"/>
          <w:spacing w:val="1"/>
          <w:sz w:val="21"/>
          <w:szCs w:val="21"/>
          <w:lang w:eastAsia="en-US"/>
        </w:rPr>
        <w:t xml:space="preserve"> ha aprovechado las mejores condiciones de mercado para contraer obligaciones a niveles atractivos de tasa fija, e intercambiar pasivos existentes de tasa variable a tasa fija. La conveniencia de dicha estrategia fue aún más evidente conforme </w:t>
      </w:r>
      <w:r w:rsidRPr="00C37DA3">
        <w:rPr>
          <w:rFonts w:ascii="Gotham Rounded Book" w:eastAsia="Century Gothic" w:hAnsi="Gotham Rounded Book" w:cs="Verdana"/>
          <w:smallCaps/>
          <w:spacing w:val="1"/>
          <w:sz w:val="21"/>
          <w:szCs w:val="21"/>
          <w:lang w:eastAsia="en-US"/>
        </w:rPr>
        <w:t>banxico</w:t>
      </w:r>
      <w:r w:rsidRPr="001A79F1">
        <w:rPr>
          <w:rFonts w:ascii="Gotham Rounded Book" w:eastAsia="Century Gothic" w:hAnsi="Gotham Rounded Book" w:cs="Verdana"/>
          <w:spacing w:val="1"/>
          <w:sz w:val="21"/>
          <w:szCs w:val="21"/>
          <w:lang w:eastAsia="en-US"/>
        </w:rPr>
        <w:t xml:space="preserve"> entraba en un ciclo de tasas </w:t>
      </w:r>
      <w:r w:rsidR="00CE104C">
        <w:rPr>
          <w:rFonts w:ascii="Gotham Rounded Book" w:eastAsia="Century Gothic" w:hAnsi="Gotham Rounded Book" w:cs="Verdana"/>
          <w:spacing w:val="1"/>
          <w:sz w:val="21"/>
          <w:szCs w:val="21"/>
          <w:lang w:eastAsia="en-US"/>
        </w:rPr>
        <w:t xml:space="preserve">bajas </w:t>
      </w:r>
      <w:r w:rsidRPr="001A79F1">
        <w:rPr>
          <w:rFonts w:ascii="Gotham Rounded Book" w:eastAsia="Century Gothic" w:hAnsi="Gotham Rounded Book" w:cs="Verdana"/>
          <w:spacing w:val="1"/>
          <w:sz w:val="21"/>
          <w:szCs w:val="21"/>
          <w:lang w:eastAsia="en-US"/>
        </w:rPr>
        <w:t xml:space="preserve">que llevó </w:t>
      </w:r>
      <w:r w:rsidR="00CE104C">
        <w:rPr>
          <w:rFonts w:ascii="Gotham Rounded Book" w:eastAsia="Century Gothic" w:hAnsi="Gotham Rounded Book" w:cs="Verdana"/>
          <w:spacing w:val="1"/>
          <w:sz w:val="21"/>
          <w:szCs w:val="21"/>
          <w:lang w:eastAsia="en-US"/>
        </w:rPr>
        <w:t>a</w:t>
      </w:r>
      <w:r w:rsidRPr="001A79F1">
        <w:rPr>
          <w:rFonts w:ascii="Gotham Rounded Book" w:eastAsia="Century Gothic" w:hAnsi="Gotham Rounded Book" w:cs="Verdana"/>
          <w:spacing w:val="1"/>
          <w:sz w:val="21"/>
          <w:szCs w:val="21"/>
          <w:lang w:eastAsia="en-US"/>
        </w:rPr>
        <w:t xml:space="preserve">l objetivo de la Tasa Interbancaria </w:t>
      </w:r>
      <w:r w:rsidR="00CE104C">
        <w:rPr>
          <w:rFonts w:ascii="Gotham Rounded Book" w:eastAsia="Century Gothic" w:hAnsi="Gotham Rounded Book" w:cs="Verdana"/>
          <w:spacing w:val="1"/>
          <w:sz w:val="21"/>
          <w:szCs w:val="21"/>
          <w:lang w:eastAsia="en-US"/>
        </w:rPr>
        <w:t xml:space="preserve">a </w:t>
      </w:r>
      <w:r w:rsidRPr="001A79F1">
        <w:rPr>
          <w:rFonts w:ascii="Gotham Rounded Book" w:eastAsia="Century Gothic" w:hAnsi="Gotham Rounded Book" w:cs="Verdana"/>
          <w:spacing w:val="1"/>
          <w:sz w:val="21"/>
          <w:szCs w:val="21"/>
          <w:lang w:eastAsia="en-US"/>
        </w:rPr>
        <w:t xml:space="preserve">3 por ciento, lo que ha abaratado el costo de financiamiento a tasas fijas. </w:t>
      </w:r>
    </w:p>
    <w:p w:rsidR="00FA0793" w:rsidRPr="001A79F1"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Con esta política se ha logrado disminuir la exposición a las fluctuaciones en la tasas de interés de referencia, incrementando la certidumbre en la planeación del costo financiero. Como resultado de esa estrategia, la composición de la deuda ha pasado de ser de 41.7 por ciento a tasa fija y 58.3 por ciento a tasa variable al cierre de 2012, a otra de 50.1 por ciento a tasa fija y 49.9 por ciento a tasa variable en septiembre de 2014.</w:t>
      </w:r>
    </w:p>
    <w:p w:rsidR="00FA0793"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Otro de los indicadores de sostenibilidad, en el caso de la deuda pública del Distrito Federal es la razón de servicio de la deuda-participaciones federales,</w:t>
      </w:r>
      <w:r w:rsidR="00DA2704">
        <w:rPr>
          <w:rFonts w:ascii="Gotham Rounded Book" w:eastAsia="Century Gothic" w:hAnsi="Gotham Rounded Book" w:cs="Verdana"/>
          <w:spacing w:val="1"/>
          <w:sz w:val="21"/>
          <w:szCs w:val="21"/>
          <w:lang w:eastAsia="en-US"/>
        </w:rPr>
        <w:t xml:space="preserve"> </w:t>
      </w:r>
      <w:r w:rsidRPr="001A79F1">
        <w:rPr>
          <w:rFonts w:ascii="Gotham Rounded Book" w:eastAsia="Century Gothic" w:hAnsi="Gotham Rounded Book" w:cs="Verdana"/>
          <w:spacing w:val="1"/>
          <w:sz w:val="21"/>
          <w:szCs w:val="21"/>
          <w:lang w:eastAsia="en-US"/>
        </w:rPr>
        <w:t>la cual al cierre del tercer trimestre de 2014 sólo alcanzó el 10.8 por ciento.</w:t>
      </w:r>
    </w:p>
    <w:p w:rsidR="00FA0793" w:rsidRPr="001A79F1"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 xml:space="preserve">Al término del tercer trimestre de 2014, el </w:t>
      </w:r>
      <w:r w:rsidRPr="00C37DA3">
        <w:rPr>
          <w:rFonts w:ascii="Gotham Rounded Book" w:eastAsia="Century Gothic" w:hAnsi="Gotham Rounded Book" w:cs="Verdana"/>
          <w:smallCaps/>
          <w:spacing w:val="1"/>
          <w:sz w:val="21"/>
          <w:szCs w:val="21"/>
          <w:lang w:eastAsia="en-US"/>
        </w:rPr>
        <w:t>gdf</w:t>
      </w:r>
      <w:r w:rsidRPr="001A79F1">
        <w:rPr>
          <w:rFonts w:ascii="Gotham Rounded Book" w:eastAsia="Century Gothic" w:hAnsi="Gotham Rounded Book" w:cs="Verdana"/>
          <w:spacing w:val="1"/>
          <w:sz w:val="21"/>
          <w:szCs w:val="21"/>
          <w:lang w:eastAsia="en-US"/>
        </w:rPr>
        <w:t xml:space="preserve"> ten</w:t>
      </w:r>
      <w:r w:rsidR="009B2264">
        <w:rPr>
          <w:rFonts w:ascii="Gotham Rounded Book" w:eastAsia="Century Gothic" w:hAnsi="Gotham Rounded Book" w:cs="Verdana"/>
          <w:spacing w:val="1"/>
          <w:sz w:val="21"/>
          <w:szCs w:val="21"/>
          <w:lang w:eastAsia="en-US"/>
        </w:rPr>
        <w:t>ía</w:t>
      </w:r>
      <w:r w:rsidRPr="001A79F1">
        <w:rPr>
          <w:rFonts w:ascii="Gotham Rounded Book" w:eastAsia="Century Gothic" w:hAnsi="Gotham Rounded Book" w:cs="Verdana"/>
          <w:spacing w:val="1"/>
          <w:sz w:val="21"/>
          <w:szCs w:val="21"/>
          <w:lang w:eastAsia="en-US"/>
        </w:rPr>
        <w:t xml:space="preserve"> colocada 35.4 por ciento de su deuda con la banca de desarrollo, 43.4 por ciento con la banca comercial y 21.2 por ciento</w:t>
      </w:r>
      <w:r>
        <w:rPr>
          <w:rFonts w:ascii="Gotham Rounded Book" w:eastAsia="Century Gothic" w:hAnsi="Gotham Rounded Book" w:cs="Verdana"/>
          <w:spacing w:val="1"/>
          <w:sz w:val="21"/>
          <w:szCs w:val="21"/>
          <w:lang w:eastAsia="en-US"/>
        </w:rPr>
        <w:t xml:space="preserve"> </w:t>
      </w:r>
      <w:r w:rsidRPr="001A79F1">
        <w:rPr>
          <w:rFonts w:ascii="Gotham Rounded Book" w:eastAsia="Century Gothic" w:hAnsi="Gotham Rounded Book" w:cs="Verdana"/>
          <w:spacing w:val="1"/>
          <w:sz w:val="21"/>
          <w:szCs w:val="21"/>
          <w:lang w:eastAsia="en-US"/>
        </w:rPr>
        <w:t xml:space="preserve">en el mercado de capitales. </w:t>
      </w:r>
    </w:p>
    <w:p w:rsidR="00FA0793" w:rsidRPr="001A79F1" w:rsidRDefault="00AB7808" w:rsidP="00F671CD">
      <w:pPr>
        <w:spacing w:after="240" w:line="276" w:lineRule="auto"/>
        <w:jc w:val="center"/>
        <w:rPr>
          <w:rFonts w:ascii="Gotham Rounded Book" w:eastAsia="Century Gothic" w:hAnsi="Gotham Rounded Book" w:cs="Verdana"/>
          <w:spacing w:val="1"/>
          <w:sz w:val="21"/>
          <w:szCs w:val="21"/>
          <w:lang w:eastAsia="en-US"/>
        </w:rPr>
      </w:pPr>
      <w:r w:rsidRPr="00AB7808">
        <w:rPr>
          <w:noProof/>
          <w:szCs w:val="21"/>
          <w:lang w:val="es-MX" w:eastAsia="es-MX"/>
        </w:rPr>
        <w:drawing>
          <wp:inline distT="0" distB="0" distL="0" distR="0">
            <wp:extent cx="3605878" cy="3138652"/>
            <wp:effectExtent l="19050" t="0" r="0" b="0"/>
            <wp:docPr id="49"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srcRect/>
                    <a:stretch>
                      <a:fillRect/>
                    </a:stretch>
                  </pic:blipFill>
                  <pic:spPr bwMode="auto">
                    <a:xfrm>
                      <a:off x="0" y="0"/>
                      <a:ext cx="3609335" cy="3141661"/>
                    </a:xfrm>
                    <a:prstGeom prst="rect">
                      <a:avLst/>
                    </a:prstGeom>
                    <a:noFill/>
                    <a:ln w="9525">
                      <a:noFill/>
                      <a:miter lim="800000"/>
                      <a:headEnd/>
                      <a:tailEnd/>
                    </a:ln>
                  </pic:spPr>
                </pic:pic>
              </a:graphicData>
            </a:graphic>
          </wp:inline>
        </w:drawing>
      </w:r>
    </w:p>
    <w:p w:rsidR="00FA0793" w:rsidRPr="001A79F1"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En el siguiente gráfico se muestra la estructura porcentual de la composición de la deuda por acreedor, correspondiente al periodo 2012 a 2014:</w:t>
      </w:r>
    </w:p>
    <w:p w:rsidR="00FA0793" w:rsidRPr="001A79F1" w:rsidRDefault="003D3F4B" w:rsidP="00F671CD">
      <w:pPr>
        <w:spacing w:after="240" w:line="276" w:lineRule="auto"/>
        <w:jc w:val="center"/>
        <w:rPr>
          <w:rFonts w:ascii="Gotham Rounded Book" w:eastAsia="Century Gothic" w:hAnsi="Gotham Rounded Book" w:cs="Verdana"/>
          <w:spacing w:val="1"/>
          <w:sz w:val="21"/>
          <w:szCs w:val="21"/>
          <w:lang w:eastAsia="en-US"/>
        </w:rPr>
      </w:pPr>
      <w:r w:rsidRPr="003D3F4B">
        <w:rPr>
          <w:noProof/>
          <w:szCs w:val="21"/>
          <w:lang w:val="es-MX" w:eastAsia="es-MX"/>
        </w:rPr>
        <w:drawing>
          <wp:inline distT="0" distB="0" distL="0" distR="0">
            <wp:extent cx="3695700" cy="3023754"/>
            <wp:effectExtent l="0" t="0" r="0" b="0"/>
            <wp:docPr id="48"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srcRect r="4938"/>
                    <a:stretch>
                      <a:fillRect/>
                    </a:stretch>
                  </pic:blipFill>
                  <pic:spPr bwMode="auto">
                    <a:xfrm>
                      <a:off x="0" y="0"/>
                      <a:ext cx="3695097" cy="3023261"/>
                    </a:xfrm>
                    <a:prstGeom prst="rect">
                      <a:avLst/>
                    </a:prstGeom>
                    <a:noFill/>
                    <a:ln w="9525">
                      <a:noFill/>
                      <a:miter lim="800000"/>
                      <a:headEnd/>
                      <a:tailEnd/>
                    </a:ln>
                  </pic:spPr>
                </pic:pic>
              </a:graphicData>
            </a:graphic>
          </wp:inline>
        </w:drawing>
      </w:r>
    </w:p>
    <w:p w:rsidR="00FA0793" w:rsidRPr="001A79F1" w:rsidRDefault="00FA0793" w:rsidP="00140943">
      <w:pPr>
        <w:spacing w:after="240" w:line="276" w:lineRule="auto"/>
        <w:jc w:val="both"/>
        <w:rPr>
          <w:rFonts w:ascii="Gotham Rounded Book" w:eastAsia="Century Gothic" w:hAnsi="Gotham Rounded Book" w:cs="Verdana"/>
          <w:b/>
          <w:spacing w:val="1"/>
          <w:sz w:val="21"/>
          <w:szCs w:val="21"/>
          <w:lang w:eastAsia="en-US"/>
        </w:rPr>
      </w:pPr>
      <w:r w:rsidRPr="001A79F1">
        <w:rPr>
          <w:rFonts w:ascii="Gotham Rounded Book" w:eastAsia="Century Gothic" w:hAnsi="Gotham Rounded Book" w:cs="Verdana"/>
          <w:b/>
          <w:spacing w:val="1"/>
          <w:sz w:val="21"/>
          <w:szCs w:val="21"/>
          <w:lang w:eastAsia="en-US"/>
        </w:rPr>
        <w:t>Techo de Endeudamiento 2015</w:t>
      </w:r>
    </w:p>
    <w:p w:rsidR="00FA0793" w:rsidRPr="001A79F1"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 xml:space="preserve">Durante el 2015, el </w:t>
      </w:r>
      <w:r w:rsidRPr="00C37DA3">
        <w:rPr>
          <w:rFonts w:ascii="Gotham Rounded Book" w:eastAsia="Century Gothic" w:hAnsi="Gotham Rounded Book" w:cs="Verdana"/>
          <w:smallCaps/>
          <w:spacing w:val="1"/>
          <w:sz w:val="21"/>
          <w:szCs w:val="21"/>
          <w:lang w:eastAsia="en-US"/>
        </w:rPr>
        <w:t>gdf</w:t>
      </w:r>
      <w:r w:rsidRPr="001A79F1">
        <w:rPr>
          <w:rFonts w:ascii="Gotham Rounded Book" w:eastAsia="Century Gothic" w:hAnsi="Gotham Rounded Book" w:cs="Verdana"/>
          <w:spacing w:val="1"/>
          <w:sz w:val="21"/>
          <w:szCs w:val="21"/>
          <w:lang w:eastAsia="en-US"/>
        </w:rPr>
        <w:t xml:space="preserve"> mantendrá su estrategia de diversificar sus fuentes de financiamiento mediante el acceso al mercado de capitales, la banca comercial y de desarrollo, lo que permitirá obtener recursos en</w:t>
      </w:r>
      <w:bookmarkStart w:id="0" w:name="_GoBack"/>
      <w:bookmarkEnd w:id="0"/>
      <w:r w:rsidRPr="001A79F1">
        <w:rPr>
          <w:rFonts w:ascii="Gotham Rounded Book" w:eastAsia="Century Gothic" w:hAnsi="Gotham Rounded Book" w:cs="Verdana"/>
          <w:spacing w:val="1"/>
          <w:sz w:val="21"/>
          <w:szCs w:val="21"/>
          <w:lang w:eastAsia="en-US"/>
        </w:rPr>
        <w:t xml:space="preserve"> condiciones favorables para el financiamiento de los proyectos de obra pública.</w:t>
      </w:r>
    </w:p>
    <w:p w:rsidR="00FA0793" w:rsidRPr="001A79F1" w:rsidRDefault="009B2264" w:rsidP="00140943">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spacing w:val="1"/>
          <w:sz w:val="21"/>
          <w:szCs w:val="21"/>
          <w:lang w:eastAsia="en-US"/>
        </w:rPr>
        <w:t>De esta manera, c</w:t>
      </w:r>
      <w:r w:rsidR="00FA0793" w:rsidRPr="001A79F1">
        <w:rPr>
          <w:rFonts w:ascii="Gotham Rounded Book" w:eastAsia="Century Gothic" w:hAnsi="Gotham Rounded Book" w:cs="Verdana"/>
          <w:spacing w:val="1"/>
          <w:sz w:val="21"/>
          <w:szCs w:val="21"/>
          <w:lang w:eastAsia="en-US"/>
        </w:rPr>
        <w:t xml:space="preserve">on fundamento en los artículos 73, fracción </w:t>
      </w:r>
      <w:r w:rsidR="00794ECA">
        <w:rPr>
          <w:rFonts w:ascii="Gotham Rounded Book" w:eastAsia="Century Gothic" w:hAnsi="Gotham Rounded Book" w:cs="Verdana"/>
          <w:spacing w:val="1"/>
          <w:sz w:val="21"/>
          <w:szCs w:val="21"/>
          <w:lang w:eastAsia="en-US"/>
        </w:rPr>
        <w:t>VIII</w:t>
      </w:r>
      <w:r w:rsidR="00FA0793" w:rsidRPr="001A79F1">
        <w:rPr>
          <w:rFonts w:ascii="Gotham Rounded Book" w:eastAsia="Century Gothic" w:hAnsi="Gotham Rounded Book" w:cs="Verdana"/>
          <w:spacing w:val="1"/>
          <w:sz w:val="21"/>
          <w:szCs w:val="21"/>
          <w:lang w:eastAsia="en-US"/>
        </w:rPr>
        <w:t xml:space="preserve"> y 122 Apartado B, fracción III, de la Constitución Política de los Estados Unidos Mexicanos; 1º, 3º, 9º, 10 y 11 de la Ley General de Deuda Pública; 24 fracción II, 32 fracción III y 67, fracción XIV, del Estatuto del Gobierno del Distrito Federal; 5º de la Ley Orgánica de la Administración Pública del Distrito Federal, me permito someter a consideración la propuesta del monto de endeudamiento neto por $5’000,000,000.00 (cinco mil millones de pesos 00/100 M.N.) que requiere el </w:t>
      </w:r>
      <w:r w:rsidR="00FA0793" w:rsidRPr="00C37DA3">
        <w:rPr>
          <w:rFonts w:ascii="Gotham Rounded Book" w:eastAsia="Century Gothic" w:hAnsi="Gotham Rounded Book" w:cs="Verdana"/>
          <w:smallCaps/>
          <w:spacing w:val="1"/>
          <w:sz w:val="21"/>
          <w:szCs w:val="21"/>
          <w:lang w:eastAsia="en-US"/>
        </w:rPr>
        <w:t>gdf</w:t>
      </w:r>
      <w:r w:rsidR="00FA0793" w:rsidRPr="001A79F1">
        <w:rPr>
          <w:rFonts w:ascii="Gotham Rounded Book" w:eastAsia="Century Gothic" w:hAnsi="Gotham Rounded Book" w:cs="Verdana"/>
          <w:spacing w:val="1"/>
          <w:sz w:val="21"/>
          <w:szCs w:val="21"/>
          <w:lang w:eastAsia="en-US"/>
        </w:rPr>
        <w:t xml:space="preserve"> para el financiamiento del Presupuesto de Egresos del Distrito Federal, correspondiente al </w:t>
      </w:r>
      <w:r w:rsidR="00EC0700">
        <w:rPr>
          <w:rFonts w:ascii="Gotham Rounded Book" w:eastAsia="Century Gothic" w:hAnsi="Gotham Rounded Book" w:cs="Verdana"/>
          <w:spacing w:val="1"/>
          <w:sz w:val="21"/>
          <w:szCs w:val="21"/>
          <w:lang w:eastAsia="en-US"/>
        </w:rPr>
        <w:t>ejercicio fiscal</w:t>
      </w:r>
      <w:r w:rsidR="00FA0793" w:rsidRPr="001A79F1">
        <w:rPr>
          <w:rFonts w:ascii="Gotham Rounded Book" w:eastAsia="Century Gothic" w:hAnsi="Gotham Rounded Book" w:cs="Verdana"/>
          <w:spacing w:val="1"/>
          <w:sz w:val="21"/>
          <w:szCs w:val="21"/>
          <w:lang w:eastAsia="en-US"/>
        </w:rPr>
        <w:t xml:space="preserve"> 2015.</w:t>
      </w:r>
    </w:p>
    <w:p w:rsidR="00EC0700"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El monto solicitado representa un endeudamiento esperado en términos re</w:t>
      </w:r>
      <w:r w:rsidR="00E60206">
        <w:rPr>
          <w:rFonts w:ascii="Gotham Rounded Book" w:eastAsia="Century Gothic" w:hAnsi="Gotham Rounded Book" w:cs="Verdana"/>
          <w:spacing w:val="1"/>
          <w:sz w:val="21"/>
          <w:szCs w:val="21"/>
          <w:lang w:eastAsia="en-US"/>
        </w:rPr>
        <w:t>ales de 3.5</w:t>
      </w:r>
      <w:r w:rsidRPr="001A79F1">
        <w:rPr>
          <w:rFonts w:ascii="Gotham Rounded Book" w:eastAsia="Century Gothic" w:hAnsi="Gotham Rounded Book" w:cs="Verdana"/>
          <w:spacing w:val="1"/>
          <w:sz w:val="21"/>
          <w:szCs w:val="21"/>
          <w:lang w:eastAsia="en-US"/>
        </w:rPr>
        <w:t xml:space="preserve"> por ciento</w:t>
      </w:r>
      <w:r w:rsidR="00DA2704">
        <w:rPr>
          <w:rFonts w:ascii="Gotham Rounded Book" w:eastAsia="Century Gothic" w:hAnsi="Gotham Rounded Book" w:cs="Verdana"/>
          <w:spacing w:val="1"/>
          <w:sz w:val="21"/>
          <w:szCs w:val="21"/>
          <w:lang w:eastAsia="en-US"/>
        </w:rPr>
        <w:t xml:space="preserve"> </w:t>
      </w:r>
      <w:r w:rsidRPr="001A79F1">
        <w:rPr>
          <w:rFonts w:ascii="Gotham Rounded Book" w:eastAsia="Century Gothic" w:hAnsi="Gotham Rounded Book" w:cs="Verdana"/>
          <w:spacing w:val="1"/>
          <w:sz w:val="21"/>
          <w:szCs w:val="21"/>
          <w:lang w:eastAsia="en-US"/>
        </w:rPr>
        <w:t xml:space="preserve">con respecto al cierre de 2014, lo cual subraya el compromiso del </w:t>
      </w:r>
      <w:r w:rsidRPr="00C37DA3">
        <w:rPr>
          <w:rFonts w:ascii="Gotham Rounded Book" w:eastAsia="Century Gothic" w:hAnsi="Gotham Rounded Book" w:cs="Verdana"/>
          <w:smallCaps/>
          <w:spacing w:val="1"/>
          <w:sz w:val="21"/>
          <w:szCs w:val="21"/>
          <w:lang w:eastAsia="en-US"/>
        </w:rPr>
        <w:t>gdf</w:t>
      </w:r>
      <w:r w:rsidRPr="001A79F1">
        <w:rPr>
          <w:rFonts w:ascii="Gotham Rounded Book" w:eastAsia="Century Gothic" w:hAnsi="Gotham Rounded Book" w:cs="Verdana"/>
          <w:spacing w:val="1"/>
          <w:sz w:val="21"/>
          <w:szCs w:val="21"/>
          <w:lang w:eastAsia="en-US"/>
        </w:rPr>
        <w:t xml:space="preserve"> de sostener un manejo responsable de la deuda y mantener la naturaleza complementaria de los recursos crediticios.</w:t>
      </w:r>
    </w:p>
    <w:p w:rsidR="00FA0793" w:rsidRPr="001A79F1" w:rsidRDefault="00FA0793" w:rsidP="00140943">
      <w:pPr>
        <w:spacing w:after="240" w:line="276" w:lineRule="auto"/>
        <w:jc w:val="both"/>
        <w:rPr>
          <w:rFonts w:ascii="Gotham Rounded Book" w:eastAsia="Century Gothic" w:hAnsi="Gotham Rounded Book" w:cs="Verdana"/>
          <w:b/>
          <w:spacing w:val="1"/>
          <w:sz w:val="21"/>
          <w:szCs w:val="21"/>
          <w:lang w:eastAsia="en-US"/>
        </w:rPr>
      </w:pPr>
      <w:r w:rsidRPr="001A79F1">
        <w:rPr>
          <w:rFonts w:ascii="Gotham Rounded Book" w:eastAsia="Century Gothic" w:hAnsi="Gotham Rounded Book" w:cs="Verdana"/>
          <w:b/>
          <w:spacing w:val="1"/>
          <w:sz w:val="21"/>
          <w:szCs w:val="21"/>
          <w:lang w:eastAsia="en-US"/>
        </w:rPr>
        <w:t>Destino de la Deuda 2015</w:t>
      </w:r>
    </w:p>
    <w:p w:rsidR="00FA0793" w:rsidRPr="001A79F1"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De acuerdo con lo establecido en la Ley de Ingresos de la</w:t>
      </w:r>
      <w:r w:rsidR="00DA2704">
        <w:rPr>
          <w:rFonts w:ascii="Gotham Rounded Book" w:eastAsia="Century Gothic" w:hAnsi="Gotham Rounded Book" w:cs="Verdana"/>
          <w:spacing w:val="1"/>
          <w:sz w:val="21"/>
          <w:szCs w:val="21"/>
          <w:lang w:eastAsia="en-US"/>
        </w:rPr>
        <w:t xml:space="preserve"> </w:t>
      </w:r>
      <w:r w:rsidRPr="001A79F1">
        <w:rPr>
          <w:rFonts w:ascii="Gotham Rounded Book" w:eastAsia="Century Gothic" w:hAnsi="Gotham Rounded Book" w:cs="Verdana"/>
          <w:spacing w:val="1"/>
          <w:sz w:val="21"/>
          <w:szCs w:val="21"/>
          <w:lang w:eastAsia="en-US"/>
        </w:rPr>
        <w:t>Federación</w:t>
      </w:r>
      <w:r w:rsidR="00E60206">
        <w:rPr>
          <w:rFonts w:ascii="Gotham Rounded Book" w:eastAsia="Century Gothic" w:hAnsi="Gotham Rounded Book" w:cs="Verdana"/>
          <w:spacing w:val="1"/>
          <w:sz w:val="21"/>
          <w:szCs w:val="21"/>
          <w:lang w:eastAsia="en-US"/>
        </w:rPr>
        <w:t xml:space="preserve"> para el Ejercicio Fiscal de 2015</w:t>
      </w:r>
      <w:r w:rsidRPr="001A79F1">
        <w:rPr>
          <w:rFonts w:ascii="Gotham Rounded Book" w:eastAsia="Century Gothic" w:hAnsi="Gotham Rounded Book" w:cs="Verdana"/>
          <w:spacing w:val="1"/>
          <w:sz w:val="21"/>
          <w:szCs w:val="21"/>
          <w:lang w:eastAsia="en-US"/>
        </w:rPr>
        <w:t>, el techo de endeudamiento aprobado se destinará al financiamiento de obras y proyectos de inversión contemplados en el P</w:t>
      </w:r>
      <w:r w:rsidR="009B2264">
        <w:rPr>
          <w:rFonts w:ascii="Gotham Rounded Book" w:eastAsia="Century Gothic" w:hAnsi="Gotham Rounded Book" w:cs="Verdana"/>
          <w:spacing w:val="1"/>
          <w:sz w:val="21"/>
          <w:szCs w:val="21"/>
          <w:lang w:eastAsia="en-US"/>
        </w:rPr>
        <w:t>resupuestos</w:t>
      </w:r>
      <w:r w:rsidRPr="001A79F1">
        <w:rPr>
          <w:rFonts w:ascii="Gotham Rounded Book" w:eastAsia="Century Gothic" w:hAnsi="Gotham Rounded Book" w:cs="Verdana"/>
          <w:spacing w:val="1"/>
          <w:sz w:val="21"/>
          <w:szCs w:val="21"/>
          <w:lang w:eastAsia="en-US"/>
        </w:rPr>
        <w:t xml:space="preserve"> </w:t>
      </w:r>
      <w:r w:rsidR="009B2264">
        <w:rPr>
          <w:rFonts w:ascii="Gotham Rounded Book" w:eastAsia="Century Gothic" w:hAnsi="Gotham Rounded Book" w:cs="Verdana"/>
          <w:spacing w:val="1"/>
          <w:sz w:val="21"/>
          <w:szCs w:val="21"/>
          <w:lang w:eastAsia="en-US"/>
        </w:rPr>
        <w:t>de</w:t>
      </w:r>
      <w:r w:rsidRPr="001A79F1">
        <w:rPr>
          <w:rFonts w:ascii="Gotham Rounded Book" w:eastAsia="Century Gothic" w:hAnsi="Gotham Rounded Book" w:cs="Verdana"/>
          <w:spacing w:val="1"/>
          <w:sz w:val="21"/>
          <w:szCs w:val="21"/>
          <w:lang w:eastAsia="en-US"/>
        </w:rPr>
        <w:t xml:space="preserve"> E</w:t>
      </w:r>
      <w:r w:rsidR="009B2264">
        <w:rPr>
          <w:rFonts w:ascii="Gotham Rounded Book" w:eastAsia="Century Gothic" w:hAnsi="Gotham Rounded Book" w:cs="Verdana"/>
          <w:spacing w:val="1"/>
          <w:sz w:val="21"/>
          <w:szCs w:val="21"/>
          <w:lang w:eastAsia="en-US"/>
        </w:rPr>
        <w:t>gresos</w:t>
      </w:r>
      <w:r w:rsidRPr="001A79F1">
        <w:rPr>
          <w:rFonts w:ascii="Gotham Rounded Book" w:eastAsia="Century Gothic" w:hAnsi="Gotham Rounded Book" w:cs="Verdana"/>
          <w:spacing w:val="1"/>
          <w:sz w:val="21"/>
          <w:szCs w:val="21"/>
          <w:lang w:eastAsia="en-US"/>
        </w:rPr>
        <w:t xml:space="preserve"> </w:t>
      </w:r>
      <w:r w:rsidR="009B2264">
        <w:rPr>
          <w:rFonts w:ascii="Gotham Rounded Book" w:eastAsia="Century Gothic" w:hAnsi="Gotham Rounded Book" w:cs="Verdana"/>
          <w:spacing w:val="1"/>
          <w:sz w:val="21"/>
          <w:szCs w:val="21"/>
          <w:lang w:eastAsia="en-US"/>
        </w:rPr>
        <w:t xml:space="preserve">del </w:t>
      </w:r>
      <w:r w:rsidRPr="001A79F1">
        <w:rPr>
          <w:rFonts w:ascii="Gotham Rounded Book" w:eastAsia="Century Gothic" w:hAnsi="Gotham Rounded Book" w:cs="Verdana"/>
          <w:spacing w:val="1"/>
          <w:sz w:val="21"/>
          <w:szCs w:val="21"/>
          <w:lang w:eastAsia="en-US"/>
        </w:rPr>
        <w:t>D</w:t>
      </w:r>
      <w:r w:rsidR="009B2264">
        <w:rPr>
          <w:rFonts w:ascii="Gotham Rounded Book" w:eastAsia="Century Gothic" w:hAnsi="Gotham Rounded Book" w:cs="Verdana"/>
          <w:spacing w:val="1"/>
          <w:sz w:val="21"/>
          <w:szCs w:val="21"/>
          <w:lang w:eastAsia="en-US"/>
        </w:rPr>
        <w:t>istrito</w:t>
      </w:r>
      <w:r w:rsidRPr="001A79F1">
        <w:rPr>
          <w:rFonts w:ascii="Gotham Rounded Book" w:eastAsia="Century Gothic" w:hAnsi="Gotham Rounded Book" w:cs="Verdana"/>
          <w:spacing w:val="1"/>
          <w:sz w:val="21"/>
          <w:szCs w:val="21"/>
          <w:lang w:eastAsia="en-US"/>
        </w:rPr>
        <w:t xml:space="preserve"> F</w:t>
      </w:r>
      <w:r w:rsidR="009B2264">
        <w:rPr>
          <w:rFonts w:ascii="Gotham Rounded Book" w:eastAsia="Century Gothic" w:hAnsi="Gotham Rounded Book" w:cs="Verdana"/>
          <w:spacing w:val="1"/>
          <w:sz w:val="21"/>
          <w:szCs w:val="21"/>
          <w:lang w:eastAsia="en-US"/>
        </w:rPr>
        <w:t>ederal</w:t>
      </w:r>
      <w:r w:rsidRPr="001A79F1">
        <w:rPr>
          <w:rFonts w:ascii="Gotham Rounded Book" w:eastAsia="Century Gothic" w:hAnsi="Gotham Rounded Book" w:cs="Verdana"/>
          <w:spacing w:val="1"/>
          <w:sz w:val="21"/>
          <w:szCs w:val="21"/>
          <w:lang w:eastAsia="en-US"/>
        </w:rPr>
        <w:t xml:space="preserve"> para el </w:t>
      </w:r>
      <w:r w:rsidR="00794ECA">
        <w:rPr>
          <w:rFonts w:ascii="Gotham Rounded Book" w:eastAsia="Century Gothic" w:hAnsi="Gotham Rounded Book" w:cs="Verdana"/>
          <w:spacing w:val="1"/>
          <w:sz w:val="21"/>
          <w:szCs w:val="21"/>
          <w:lang w:eastAsia="en-US"/>
        </w:rPr>
        <w:t>Ejercicio F</w:t>
      </w:r>
      <w:r w:rsidR="00EC0700">
        <w:rPr>
          <w:rFonts w:ascii="Gotham Rounded Book" w:eastAsia="Century Gothic" w:hAnsi="Gotham Rounded Book" w:cs="Verdana"/>
          <w:spacing w:val="1"/>
          <w:sz w:val="21"/>
          <w:szCs w:val="21"/>
          <w:lang w:eastAsia="en-US"/>
        </w:rPr>
        <w:t>iscal</w:t>
      </w:r>
      <w:r w:rsidRPr="001A79F1">
        <w:rPr>
          <w:rFonts w:ascii="Gotham Rounded Book" w:eastAsia="Century Gothic" w:hAnsi="Gotham Rounded Book" w:cs="Verdana"/>
          <w:spacing w:val="1"/>
          <w:sz w:val="21"/>
          <w:szCs w:val="21"/>
          <w:lang w:eastAsia="en-US"/>
        </w:rPr>
        <w:t xml:space="preserve"> 2015. Los recursos crediticios aprobados se destinarán a financiar obra pública productiva.</w:t>
      </w:r>
    </w:p>
    <w:p w:rsidR="00FA0793" w:rsidRPr="001A79F1"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 xml:space="preserve">Los proyectos a los cuales se han destinado los recursos de crédito, a partir del </w:t>
      </w:r>
      <w:r w:rsidR="002660F9">
        <w:rPr>
          <w:rFonts w:ascii="Gotham Rounded Book" w:eastAsia="Century Gothic" w:hAnsi="Gotham Rounded Book" w:cs="Verdana"/>
          <w:spacing w:val="1"/>
          <w:sz w:val="21"/>
          <w:szCs w:val="21"/>
          <w:lang w:eastAsia="en-US"/>
        </w:rPr>
        <w:t>e</w:t>
      </w:r>
      <w:r w:rsidR="00EC0700">
        <w:rPr>
          <w:rFonts w:ascii="Gotham Rounded Book" w:eastAsia="Century Gothic" w:hAnsi="Gotham Rounded Book" w:cs="Verdana"/>
          <w:spacing w:val="1"/>
          <w:sz w:val="21"/>
          <w:szCs w:val="21"/>
          <w:lang w:eastAsia="en-US"/>
        </w:rPr>
        <w:t xml:space="preserve">jercicio </w:t>
      </w:r>
      <w:r w:rsidR="002660F9">
        <w:rPr>
          <w:rFonts w:ascii="Gotham Rounded Book" w:eastAsia="Century Gothic" w:hAnsi="Gotham Rounded Book" w:cs="Verdana"/>
          <w:spacing w:val="1"/>
          <w:sz w:val="21"/>
          <w:szCs w:val="21"/>
          <w:lang w:eastAsia="en-US"/>
        </w:rPr>
        <w:t>f</w:t>
      </w:r>
      <w:r w:rsidR="00EC0700">
        <w:rPr>
          <w:rFonts w:ascii="Gotham Rounded Book" w:eastAsia="Century Gothic" w:hAnsi="Gotham Rounded Book" w:cs="Verdana"/>
          <w:spacing w:val="1"/>
          <w:sz w:val="21"/>
          <w:szCs w:val="21"/>
          <w:lang w:eastAsia="en-US"/>
        </w:rPr>
        <w:t>iscal</w:t>
      </w:r>
      <w:r w:rsidRPr="001A79F1">
        <w:rPr>
          <w:rFonts w:ascii="Gotham Rounded Book" w:eastAsia="Century Gothic" w:hAnsi="Gotham Rounded Book" w:cs="Verdana"/>
          <w:spacing w:val="1"/>
          <w:sz w:val="21"/>
          <w:szCs w:val="21"/>
          <w:lang w:eastAsia="en-US"/>
        </w:rPr>
        <w:t xml:space="preserve"> 2007, han sido aprobados y registrados en la cartera de proyectos de inversión que integra y administra la </w:t>
      </w:r>
      <w:r w:rsidRPr="000B1E0B">
        <w:rPr>
          <w:rFonts w:ascii="Gotham Rounded Book" w:eastAsia="Century Gothic" w:hAnsi="Gotham Rounded Book" w:cs="Verdana"/>
          <w:smallCaps/>
          <w:spacing w:val="1"/>
          <w:sz w:val="21"/>
          <w:szCs w:val="21"/>
          <w:lang w:eastAsia="en-US"/>
        </w:rPr>
        <w:t>shcp</w:t>
      </w:r>
      <w:r w:rsidRPr="001A79F1">
        <w:rPr>
          <w:rFonts w:ascii="Gotham Rounded Book" w:eastAsia="Century Gothic" w:hAnsi="Gotham Rounded Book" w:cs="Verdana"/>
          <w:spacing w:val="1"/>
          <w:sz w:val="21"/>
          <w:szCs w:val="21"/>
          <w:lang w:eastAsia="en-US"/>
        </w:rPr>
        <w:t>, en cumplimiento a los Lineamientos emitidos para tal fin.</w:t>
      </w:r>
    </w:p>
    <w:p w:rsidR="00FA0793" w:rsidRPr="001A79F1"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Para lograr el registro de los proyectos, éstos deben presentar un análisis costo-beneficio, con lo que se garantiza la viabilidad socioeconómica del proyecto. Los proyectos de obra pública a los que se destinan los recursos crediticios son principalmente aquellos que abordan las siguientes problemáticas:</w:t>
      </w:r>
    </w:p>
    <w:p w:rsidR="00FA0793" w:rsidRPr="005B1FAE" w:rsidRDefault="00FA0793" w:rsidP="005B1FAE">
      <w:pPr>
        <w:pStyle w:val="Prrafodelista"/>
        <w:numPr>
          <w:ilvl w:val="0"/>
          <w:numId w:val="41"/>
        </w:numPr>
        <w:spacing w:after="240" w:line="276" w:lineRule="auto"/>
        <w:ind w:left="426" w:hanging="426"/>
        <w:jc w:val="both"/>
        <w:rPr>
          <w:rFonts w:ascii="Gotham Rounded Book" w:eastAsia="Century Gothic" w:hAnsi="Gotham Rounded Book" w:cs="Verdana"/>
          <w:spacing w:val="1"/>
          <w:sz w:val="21"/>
          <w:szCs w:val="21"/>
          <w:lang w:eastAsia="en-US"/>
        </w:rPr>
      </w:pPr>
      <w:r w:rsidRPr="005B1FAE">
        <w:rPr>
          <w:rFonts w:ascii="Gotham Rounded Book" w:eastAsia="Century Gothic" w:hAnsi="Gotham Rounded Book" w:cs="Verdana"/>
          <w:spacing w:val="1"/>
          <w:sz w:val="21"/>
          <w:szCs w:val="21"/>
          <w:lang w:eastAsia="en-US"/>
        </w:rPr>
        <w:t>Infraestructura hidráulica</w:t>
      </w:r>
    </w:p>
    <w:p w:rsidR="00FA0793" w:rsidRPr="005B1FAE" w:rsidRDefault="00FA0793" w:rsidP="005B1FAE">
      <w:pPr>
        <w:pStyle w:val="Prrafodelista"/>
        <w:numPr>
          <w:ilvl w:val="0"/>
          <w:numId w:val="41"/>
        </w:numPr>
        <w:spacing w:after="240" w:line="276" w:lineRule="auto"/>
        <w:ind w:left="426" w:hanging="426"/>
        <w:jc w:val="both"/>
        <w:rPr>
          <w:rFonts w:ascii="Gotham Rounded Book" w:eastAsia="Century Gothic" w:hAnsi="Gotham Rounded Book" w:cs="Verdana"/>
          <w:spacing w:val="1"/>
          <w:sz w:val="21"/>
          <w:szCs w:val="21"/>
          <w:lang w:eastAsia="en-US"/>
        </w:rPr>
      </w:pPr>
      <w:r w:rsidRPr="005B1FAE">
        <w:rPr>
          <w:rFonts w:ascii="Gotham Rounded Book" w:eastAsia="Century Gothic" w:hAnsi="Gotham Rounded Book" w:cs="Verdana"/>
          <w:spacing w:val="1"/>
          <w:sz w:val="21"/>
          <w:szCs w:val="21"/>
          <w:lang w:eastAsia="en-US"/>
        </w:rPr>
        <w:t>Transporte público</w:t>
      </w:r>
    </w:p>
    <w:p w:rsidR="00FA0793" w:rsidRPr="005B1FAE" w:rsidRDefault="00FA0793" w:rsidP="005B1FAE">
      <w:pPr>
        <w:pStyle w:val="Prrafodelista"/>
        <w:numPr>
          <w:ilvl w:val="0"/>
          <w:numId w:val="41"/>
        </w:numPr>
        <w:spacing w:after="240" w:line="276" w:lineRule="auto"/>
        <w:ind w:left="426" w:hanging="426"/>
        <w:jc w:val="both"/>
        <w:rPr>
          <w:rFonts w:ascii="Gotham Rounded Book" w:eastAsia="Century Gothic" w:hAnsi="Gotham Rounded Book" w:cs="Verdana"/>
          <w:spacing w:val="1"/>
          <w:sz w:val="21"/>
          <w:szCs w:val="21"/>
          <w:lang w:eastAsia="en-US"/>
        </w:rPr>
      </w:pPr>
      <w:r w:rsidRPr="005B1FAE">
        <w:rPr>
          <w:rFonts w:ascii="Gotham Rounded Book" w:eastAsia="Century Gothic" w:hAnsi="Gotham Rounded Book" w:cs="Verdana"/>
          <w:spacing w:val="1"/>
          <w:sz w:val="21"/>
          <w:szCs w:val="21"/>
          <w:lang w:eastAsia="en-US"/>
        </w:rPr>
        <w:t>Inmuebles educativos</w:t>
      </w:r>
    </w:p>
    <w:p w:rsidR="00FA0793" w:rsidRPr="005B1FAE" w:rsidRDefault="00FA0793" w:rsidP="005B1FAE">
      <w:pPr>
        <w:pStyle w:val="Prrafodelista"/>
        <w:numPr>
          <w:ilvl w:val="0"/>
          <w:numId w:val="41"/>
        </w:numPr>
        <w:spacing w:after="240" w:line="276" w:lineRule="auto"/>
        <w:ind w:left="426" w:hanging="426"/>
        <w:jc w:val="both"/>
        <w:rPr>
          <w:rFonts w:ascii="Gotham Rounded Book" w:eastAsia="Century Gothic" w:hAnsi="Gotham Rounded Book" w:cs="Verdana"/>
          <w:spacing w:val="1"/>
          <w:sz w:val="21"/>
          <w:szCs w:val="21"/>
          <w:lang w:eastAsia="en-US"/>
        </w:rPr>
      </w:pPr>
      <w:r w:rsidRPr="005B1FAE">
        <w:rPr>
          <w:rFonts w:ascii="Gotham Rounded Book" w:eastAsia="Century Gothic" w:hAnsi="Gotham Rounded Book" w:cs="Verdana"/>
          <w:spacing w:val="1"/>
          <w:sz w:val="21"/>
          <w:szCs w:val="21"/>
          <w:lang w:eastAsia="en-US"/>
        </w:rPr>
        <w:t>Alumbrado público</w:t>
      </w:r>
    </w:p>
    <w:p w:rsidR="00FA0793" w:rsidRPr="005B1FAE" w:rsidRDefault="00FA0793" w:rsidP="005B1FAE">
      <w:pPr>
        <w:pStyle w:val="Prrafodelista"/>
        <w:numPr>
          <w:ilvl w:val="0"/>
          <w:numId w:val="41"/>
        </w:numPr>
        <w:spacing w:after="240" w:line="276" w:lineRule="auto"/>
        <w:ind w:left="426" w:hanging="426"/>
        <w:jc w:val="both"/>
        <w:rPr>
          <w:rFonts w:ascii="Gotham Rounded Book" w:eastAsia="Century Gothic" w:hAnsi="Gotham Rounded Book" w:cs="Verdana"/>
          <w:spacing w:val="1"/>
          <w:sz w:val="21"/>
          <w:szCs w:val="21"/>
          <w:lang w:eastAsia="en-US"/>
        </w:rPr>
      </w:pPr>
      <w:r w:rsidRPr="005B1FAE">
        <w:rPr>
          <w:rFonts w:ascii="Gotham Rounded Book" w:eastAsia="Century Gothic" w:hAnsi="Gotham Rounded Book" w:cs="Verdana"/>
          <w:spacing w:val="1"/>
          <w:sz w:val="21"/>
          <w:szCs w:val="21"/>
          <w:lang w:eastAsia="en-US"/>
        </w:rPr>
        <w:t>Seguridad Pública</w:t>
      </w:r>
    </w:p>
    <w:p w:rsidR="00FA0793" w:rsidRPr="001A79F1" w:rsidRDefault="00FA0793" w:rsidP="00140943">
      <w:pPr>
        <w:spacing w:after="240" w:line="276" w:lineRule="auto"/>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La deuda no se utiliza para pagar:</w:t>
      </w:r>
    </w:p>
    <w:p w:rsidR="00FA0793" w:rsidRPr="001A79F1" w:rsidRDefault="00FA0793" w:rsidP="005B1FAE">
      <w:pPr>
        <w:pStyle w:val="Prrafodelista"/>
        <w:numPr>
          <w:ilvl w:val="0"/>
          <w:numId w:val="41"/>
        </w:numPr>
        <w:spacing w:after="240" w:line="276" w:lineRule="auto"/>
        <w:ind w:left="426" w:hanging="426"/>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Nóminas.</w:t>
      </w:r>
    </w:p>
    <w:p w:rsidR="00FA0793" w:rsidRPr="001A79F1" w:rsidRDefault="00FA0793" w:rsidP="005B1FAE">
      <w:pPr>
        <w:pStyle w:val="Prrafodelista"/>
        <w:numPr>
          <w:ilvl w:val="0"/>
          <w:numId w:val="41"/>
        </w:numPr>
        <w:spacing w:after="240" w:line="276" w:lineRule="auto"/>
        <w:ind w:left="426" w:hanging="426"/>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Recursos materiales y suministros.</w:t>
      </w:r>
    </w:p>
    <w:p w:rsidR="00FA0793" w:rsidRPr="001A79F1" w:rsidRDefault="00FA0793" w:rsidP="005B1FAE">
      <w:pPr>
        <w:pStyle w:val="Prrafodelista"/>
        <w:numPr>
          <w:ilvl w:val="0"/>
          <w:numId w:val="41"/>
        </w:numPr>
        <w:spacing w:after="240" w:line="276" w:lineRule="auto"/>
        <w:ind w:left="426" w:hanging="426"/>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Servicios generales.</w:t>
      </w:r>
    </w:p>
    <w:p w:rsidR="00EC0700" w:rsidRDefault="00FA0793" w:rsidP="005B1FAE">
      <w:pPr>
        <w:pStyle w:val="Prrafodelista"/>
        <w:numPr>
          <w:ilvl w:val="0"/>
          <w:numId w:val="41"/>
        </w:numPr>
        <w:spacing w:after="240" w:line="276" w:lineRule="auto"/>
        <w:ind w:left="426" w:hanging="426"/>
        <w:jc w:val="both"/>
        <w:rPr>
          <w:rFonts w:ascii="Gotham Rounded Book" w:eastAsia="Century Gothic" w:hAnsi="Gotham Rounded Book" w:cs="Verdana"/>
          <w:spacing w:val="1"/>
          <w:sz w:val="21"/>
          <w:szCs w:val="21"/>
          <w:lang w:eastAsia="en-US"/>
        </w:rPr>
      </w:pPr>
      <w:r w:rsidRPr="001A79F1">
        <w:rPr>
          <w:rFonts w:ascii="Gotham Rounded Book" w:eastAsia="Century Gothic" w:hAnsi="Gotham Rounded Book" w:cs="Verdana"/>
          <w:spacing w:val="1"/>
          <w:sz w:val="21"/>
          <w:szCs w:val="21"/>
          <w:lang w:eastAsia="en-US"/>
        </w:rPr>
        <w:t>Gasto corriente.</w:t>
      </w:r>
    </w:p>
    <w:p w:rsidR="00FA0793" w:rsidRDefault="00FA0793" w:rsidP="00140943">
      <w:pPr>
        <w:tabs>
          <w:tab w:val="left" w:pos="284"/>
          <w:tab w:val="left" w:pos="426"/>
        </w:tabs>
        <w:spacing w:after="240" w:line="276" w:lineRule="auto"/>
        <w:jc w:val="both"/>
        <w:rPr>
          <w:rFonts w:ascii="Gotham Rounded Book" w:hAnsi="Gotham Rounded Book" w:cs="Verdana"/>
          <w:b/>
          <w:caps/>
          <w:spacing w:val="1"/>
          <w:sz w:val="21"/>
          <w:szCs w:val="21"/>
        </w:rPr>
      </w:pPr>
      <w:r w:rsidRPr="00D95412">
        <w:rPr>
          <w:rFonts w:ascii="Gotham Rounded Book" w:hAnsi="Gotham Rounded Book" w:cs="Verdana"/>
          <w:b/>
          <w:caps/>
          <w:spacing w:val="1"/>
          <w:sz w:val="21"/>
          <w:szCs w:val="21"/>
        </w:rPr>
        <w:t>V</w:t>
      </w:r>
      <w:r w:rsidR="00F35412">
        <w:rPr>
          <w:rFonts w:ascii="Gotham Rounded Book" w:hAnsi="Gotham Rounded Book" w:cs="Verdana"/>
          <w:b/>
          <w:caps/>
          <w:spacing w:val="1"/>
          <w:sz w:val="21"/>
          <w:szCs w:val="21"/>
        </w:rPr>
        <w:t>I</w:t>
      </w:r>
      <w:r w:rsidRPr="00D95412">
        <w:rPr>
          <w:rFonts w:ascii="Gotham Rounded Book" w:hAnsi="Gotham Rounded Book" w:cs="Verdana"/>
          <w:b/>
          <w:caps/>
          <w:spacing w:val="1"/>
          <w:sz w:val="21"/>
          <w:szCs w:val="21"/>
        </w:rPr>
        <w:t xml:space="preserve">. </w:t>
      </w:r>
      <w:r>
        <w:rPr>
          <w:rFonts w:ascii="Gotham Rounded Book" w:hAnsi="Gotham Rounded Book" w:cs="Verdana"/>
          <w:b/>
          <w:caps/>
          <w:spacing w:val="1"/>
          <w:sz w:val="21"/>
          <w:szCs w:val="21"/>
        </w:rPr>
        <w:t>VALOR DE LA UNIDAD DE CUENTA DE LA CIUDAD DE MÉXICO</w:t>
      </w:r>
    </w:p>
    <w:p w:rsidR="00FA0793" w:rsidRDefault="00497A24" w:rsidP="00140943">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spacing w:val="1"/>
          <w:sz w:val="21"/>
          <w:szCs w:val="21"/>
          <w:lang w:eastAsia="en-US"/>
        </w:rPr>
        <w:t>Por otra parte, c</w:t>
      </w:r>
      <w:r w:rsidR="00FA0793">
        <w:rPr>
          <w:rFonts w:ascii="Gotham Rounded Book" w:eastAsia="Century Gothic" w:hAnsi="Gotham Rounded Book" w:cs="Verdana"/>
          <w:spacing w:val="1"/>
          <w:sz w:val="21"/>
          <w:szCs w:val="21"/>
          <w:lang w:eastAsia="en-US"/>
        </w:rPr>
        <w:t xml:space="preserve">omo </w:t>
      </w:r>
      <w:r>
        <w:rPr>
          <w:rFonts w:ascii="Gotham Rounded Book" w:eastAsia="Century Gothic" w:hAnsi="Gotham Rounded Book" w:cs="Verdana"/>
          <w:spacing w:val="1"/>
          <w:sz w:val="21"/>
          <w:szCs w:val="21"/>
          <w:lang w:eastAsia="en-US"/>
        </w:rPr>
        <w:t>una primera fase</w:t>
      </w:r>
      <w:r w:rsidR="006548D8">
        <w:rPr>
          <w:rFonts w:ascii="Gotham Rounded Book" w:eastAsia="Century Gothic" w:hAnsi="Gotham Rounded Book" w:cs="Verdana"/>
          <w:spacing w:val="1"/>
          <w:sz w:val="21"/>
          <w:szCs w:val="21"/>
          <w:lang w:eastAsia="en-US"/>
        </w:rPr>
        <w:t xml:space="preserve"> de</w:t>
      </w:r>
      <w:r>
        <w:rPr>
          <w:rFonts w:ascii="Gotham Rounded Book" w:eastAsia="Century Gothic" w:hAnsi="Gotham Rounded Book" w:cs="Verdana"/>
          <w:spacing w:val="1"/>
          <w:sz w:val="21"/>
          <w:szCs w:val="21"/>
          <w:lang w:eastAsia="en-US"/>
        </w:rPr>
        <w:t xml:space="preserve"> la ruta</w:t>
      </w:r>
      <w:r w:rsidR="00FA0793">
        <w:rPr>
          <w:rFonts w:ascii="Gotham Rounded Book" w:eastAsia="Century Gothic" w:hAnsi="Gotham Rounded Book" w:cs="Verdana"/>
          <w:spacing w:val="1"/>
          <w:sz w:val="21"/>
          <w:szCs w:val="21"/>
          <w:lang w:eastAsia="en-US"/>
        </w:rPr>
        <w:t xml:space="preserve"> </w:t>
      </w:r>
      <w:r>
        <w:rPr>
          <w:rFonts w:ascii="Gotham Rounded Book" w:eastAsia="Century Gothic" w:hAnsi="Gotham Rounded Book" w:cs="Verdana"/>
          <w:spacing w:val="1"/>
          <w:sz w:val="21"/>
          <w:szCs w:val="21"/>
          <w:lang w:eastAsia="en-US"/>
        </w:rPr>
        <w:t xml:space="preserve">trazada </w:t>
      </w:r>
      <w:r w:rsidR="00FA0793">
        <w:rPr>
          <w:rFonts w:ascii="Gotham Rounded Book" w:eastAsia="Century Gothic" w:hAnsi="Gotham Rounded Book" w:cs="Verdana"/>
          <w:spacing w:val="1"/>
          <w:sz w:val="21"/>
          <w:szCs w:val="21"/>
          <w:lang w:eastAsia="en-US"/>
        </w:rPr>
        <w:t xml:space="preserve">para alcanzar el objetivo de impulsar </w:t>
      </w:r>
      <w:r w:rsidR="00574842">
        <w:rPr>
          <w:rFonts w:ascii="Gotham Rounded Book" w:eastAsia="Century Gothic" w:hAnsi="Gotham Rounded Book" w:cs="Verdana"/>
          <w:spacing w:val="1"/>
          <w:sz w:val="21"/>
          <w:szCs w:val="21"/>
          <w:lang w:eastAsia="en-US"/>
        </w:rPr>
        <w:t>la recuperación</w:t>
      </w:r>
      <w:r w:rsidR="00FA0793">
        <w:rPr>
          <w:rFonts w:ascii="Gotham Rounded Book" w:eastAsia="Century Gothic" w:hAnsi="Gotham Rounded Book" w:cs="Verdana"/>
          <w:spacing w:val="1"/>
          <w:sz w:val="21"/>
          <w:szCs w:val="21"/>
          <w:lang w:eastAsia="en-US"/>
        </w:rPr>
        <w:t xml:space="preserve"> del salario mínimo de los trabajadores de la Ciudad de México y del país de manera responsable y sin afectar la economía, el Gobierno del Distrito Federal propuso la desvinculación de dicho salario </w:t>
      </w:r>
      <w:r w:rsidR="006548D8">
        <w:rPr>
          <w:rFonts w:ascii="Gotham Rounded Book" w:eastAsia="Century Gothic" w:hAnsi="Gotham Rounded Book" w:cs="Verdana"/>
          <w:spacing w:val="1"/>
          <w:sz w:val="21"/>
          <w:szCs w:val="21"/>
          <w:lang w:eastAsia="en-US"/>
        </w:rPr>
        <w:t xml:space="preserve">de las normas locales </w:t>
      </w:r>
      <w:r w:rsidR="00FA0793">
        <w:rPr>
          <w:rFonts w:ascii="Gotham Rounded Book" w:eastAsia="Century Gothic" w:hAnsi="Gotham Rounded Book" w:cs="Verdana"/>
          <w:spacing w:val="1"/>
          <w:sz w:val="21"/>
          <w:szCs w:val="21"/>
          <w:lang w:eastAsia="en-US"/>
        </w:rPr>
        <w:t>como base de referencia para la determinación de sanciones, multas administrativas, conceptos de pago y montos de referencia.</w:t>
      </w:r>
    </w:p>
    <w:p w:rsidR="00FA0793" w:rsidRDefault="00FA0793" w:rsidP="00140943">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spacing w:val="1"/>
          <w:sz w:val="21"/>
          <w:szCs w:val="21"/>
          <w:lang w:eastAsia="en-US"/>
        </w:rPr>
        <w:t xml:space="preserve">De esta manera, la Asamblea Legislativa del Distrito Federal, a </w:t>
      </w:r>
      <w:r w:rsidR="00FD5C1B">
        <w:rPr>
          <w:rFonts w:ascii="Gotham Rounded Book" w:eastAsia="Century Gothic" w:hAnsi="Gotham Rounded Book" w:cs="Verdana"/>
          <w:spacing w:val="1"/>
          <w:sz w:val="21"/>
          <w:szCs w:val="21"/>
          <w:lang w:eastAsia="en-US"/>
        </w:rPr>
        <w:t>iniciativa del Jefe de Gobierno</w:t>
      </w:r>
      <w:r>
        <w:rPr>
          <w:rFonts w:ascii="Gotham Rounded Book" w:eastAsia="Century Gothic" w:hAnsi="Gotham Rounded Book" w:cs="Verdana"/>
          <w:spacing w:val="1"/>
          <w:sz w:val="21"/>
          <w:szCs w:val="21"/>
          <w:lang w:eastAsia="en-US"/>
        </w:rPr>
        <w:t xml:space="preserve">, </w:t>
      </w:r>
      <w:r w:rsidR="00FD5C1B">
        <w:rPr>
          <w:rFonts w:ascii="Gotham Rounded Book" w:eastAsia="Century Gothic" w:hAnsi="Gotham Rounded Book" w:cs="Verdana"/>
          <w:spacing w:val="1"/>
          <w:sz w:val="21"/>
          <w:szCs w:val="21"/>
          <w:lang w:eastAsia="en-US"/>
        </w:rPr>
        <w:t>aprobó por unanimidad la creación de</w:t>
      </w:r>
      <w:r>
        <w:rPr>
          <w:rFonts w:ascii="Gotham Rounded Book" w:eastAsia="Century Gothic" w:hAnsi="Gotham Rounded Book" w:cs="Verdana"/>
          <w:spacing w:val="1"/>
          <w:sz w:val="21"/>
          <w:szCs w:val="21"/>
          <w:lang w:eastAsia="en-US"/>
        </w:rPr>
        <w:t xml:space="preserve"> la Unidad de Cuenta de la Ciudad de México, mediante la aprobación de una Ley del mismo nombre, y que entrará en vigencia a partir del primer día de enero de 2015. </w:t>
      </w:r>
      <w:r w:rsidR="00497A24">
        <w:rPr>
          <w:rFonts w:ascii="Gotham Rounded Book" w:eastAsia="Century Gothic" w:hAnsi="Gotham Rounded Book" w:cs="Verdana"/>
          <w:spacing w:val="1"/>
          <w:sz w:val="21"/>
          <w:szCs w:val="21"/>
          <w:lang w:eastAsia="en-US"/>
        </w:rPr>
        <w:t>L</w:t>
      </w:r>
      <w:r>
        <w:rPr>
          <w:rFonts w:ascii="Gotham Rounded Book" w:eastAsia="Century Gothic" w:hAnsi="Gotham Rounded Book" w:cs="Verdana"/>
          <w:spacing w:val="1"/>
          <w:sz w:val="21"/>
          <w:szCs w:val="21"/>
          <w:lang w:eastAsia="en-US"/>
        </w:rPr>
        <w:t xml:space="preserve">a Unidad de Cuenta sustituirá las referencias al salario mínimo general vigente en el Distrito Federal, en todas las normas locales, para </w:t>
      </w:r>
      <w:r w:rsidR="006548D8">
        <w:rPr>
          <w:rFonts w:ascii="Gotham Rounded Book" w:eastAsia="Century Gothic" w:hAnsi="Gotham Rounded Book" w:cs="Verdana"/>
          <w:spacing w:val="1"/>
          <w:sz w:val="21"/>
          <w:szCs w:val="21"/>
          <w:lang w:eastAsia="en-US"/>
        </w:rPr>
        <w:t xml:space="preserve">la </w:t>
      </w:r>
      <w:r>
        <w:rPr>
          <w:rFonts w:ascii="Gotham Rounded Book" w:eastAsia="Century Gothic" w:hAnsi="Gotham Rounded Book" w:cs="Verdana"/>
          <w:spacing w:val="1"/>
          <w:sz w:val="21"/>
          <w:szCs w:val="21"/>
          <w:lang w:eastAsia="en-US"/>
        </w:rPr>
        <w:t>determina</w:t>
      </w:r>
      <w:r w:rsidR="006548D8">
        <w:rPr>
          <w:rFonts w:ascii="Gotham Rounded Book" w:eastAsia="Century Gothic" w:hAnsi="Gotham Rounded Book" w:cs="Verdana"/>
          <w:spacing w:val="1"/>
          <w:sz w:val="21"/>
          <w:szCs w:val="21"/>
          <w:lang w:eastAsia="en-US"/>
        </w:rPr>
        <w:t>ción de los conceptos señalados</w:t>
      </w:r>
      <w:r>
        <w:rPr>
          <w:rFonts w:ascii="Gotham Rounded Book" w:eastAsia="Century Gothic" w:hAnsi="Gotham Rounded Book" w:cs="Verdana"/>
          <w:spacing w:val="1"/>
          <w:sz w:val="21"/>
          <w:szCs w:val="21"/>
          <w:lang w:eastAsia="en-US"/>
        </w:rPr>
        <w:t>.</w:t>
      </w:r>
    </w:p>
    <w:p w:rsidR="00FA0793" w:rsidRDefault="00FA0793" w:rsidP="00140943">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spacing w:val="1"/>
          <w:sz w:val="21"/>
          <w:szCs w:val="21"/>
          <w:lang w:eastAsia="en-US"/>
        </w:rPr>
        <w:t xml:space="preserve">En </w:t>
      </w:r>
      <w:r w:rsidR="00956996">
        <w:rPr>
          <w:rFonts w:ascii="Gotham Rounded Book" w:eastAsia="Century Gothic" w:hAnsi="Gotham Rounded Book" w:cs="Verdana"/>
          <w:spacing w:val="1"/>
          <w:sz w:val="21"/>
          <w:szCs w:val="21"/>
          <w:lang w:eastAsia="en-US"/>
        </w:rPr>
        <w:t xml:space="preserve">el Artículo Tercero Transitorio de </w:t>
      </w:r>
      <w:r>
        <w:rPr>
          <w:rFonts w:ascii="Gotham Rounded Book" w:eastAsia="Century Gothic" w:hAnsi="Gotham Rounded Book" w:cs="Verdana"/>
          <w:spacing w:val="1"/>
          <w:sz w:val="21"/>
          <w:szCs w:val="21"/>
          <w:lang w:eastAsia="en-US"/>
        </w:rPr>
        <w:t xml:space="preserve">esa Ley se establece que el valor </w:t>
      </w:r>
      <w:r w:rsidR="00956996">
        <w:rPr>
          <w:rFonts w:ascii="Gotham Rounded Book" w:eastAsia="Century Gothic" w:hAnsi="Gotham Rounded Book" w:cs="Verdana"/>
          <w:spacing w:val="1"/>
          <w:sz w:val="21"/>
          <w:szCs w:val="21"/>
          <w:lang w:eastAsia="en-US"/>
        </w:rPr>
        <w:t xml:space="preserve">inicial </w:t>
      </w:r>
      <w:r>
        <w:rPr>
          <w:rFonts w:ascii="Gotham Rounded Book" w:eastAsia="Century Gothic" w:hAnsi="Gotham Rounded Book" w:cs="Verdana"/>
          <w:spacing w:val="1"/>
          <w:sz w:val="21"/>
          <w:szCs w:val="21"/>
          <w:lang w:eastAsia="en-US"/>
        </w:rPr>
        <w:t xml:space="preserve">de la Unidad de Cuenta de la Ciudad de México será el que se determine en la Ley de Ingresos del Distrito Federal para el </w:t>
      </w:r>
      <w:r w:rsidR="006548D8">
        <w:rPr>
          <w:rFonts w:ascii="Gotham Rounded Book" w:eastAsia="Century Gothic" w:hAnsi="Gotham Rounded Book" w:cs="Verdana"/>
          <w:spacing w:val="1"/>
          <w:sz w:val="21"/>
          <w:szCs w:val="21"/>
          <w:lang w:eastAsia="en-US"/>
        </w:rPr>
        <w:t>Ejercicio F</w:t>
      </w:r>
      <w:r w:rsidR="00EC0700">
        <w:rPr>
          <w:rFonts w:ascii="Gotham Rounded Book" w:eastAsia="Century Gothic" w:hAnsi="Gotham Rounded Book" w:cs="Verdana"/>
          <w:spacing w:val="1"/>
          <w:sz w:val="21"/>
          <w:szCs w:val="21"/>
          <w:lang w:eastAsia="en-US"/>
        </w:rPr>
        <w:t>iscal</w:t>
      </w:r>
      <w:r>
        <w:rPr>
          <w:rFonts w:ascii="Gotham Rounded Book" w:eastAsia="Century Gothic" w:hAnsi="Gotham Rounded Book" w:cs="Verdana"/>
          <w:spacing w:val="1"/>
          <w:sz w:val="21"/>
          <w:szCs w:val="21"/>
          <w:lang w:eastAsia="en-US"/>
        </w:rPr>
        <w:t xml:space="preserve"> 2015, por lo que en esta Iniciativa se propone un valor de 69.95 pesos mexicanos para dicha Unidad, cuyo cálculo toma como valor base el salario mínimo general vigente en el Distrito Federal en este 2014 y el factor de actualización </w:t>
      </w:r>
      <w:r w:rsidR="00497A24">
        <w:rPr>
          <w:rFonts w:ascii="Gotham Rounded Book" w:eastAsia="Century Gothic" w:hAnsi="Gotham Rounded Book" w:cs="Verdana"/>
          <w:spacing w:val="1"/>
          <w:sz w:val="21"/>
          <w:szCs w:val="21"/>
          <w:lang w:eastAsia="en-US"/>
        </w:rPr>
        <w:t>aplicable a</w:t>
      </w:r>
      <w:r>
        <w:rPr>
          <w:rFonts w:ascii="Gotham Rounded Book" w:eastAsia="Century Gothic" w:hAnsi="Gotham Rounded Book" w:cs="Verdana"/>
          <w:spacing w:val="1"/>
          <w:sz w:val="21"/>
          <w:szCs w:val="21"/>
          <w:lang w:eastAsia="en-US"/>
        </w:rPr>
        <w:t xml:space="preserve"> las cuotas y tarifas</w:t>
      </w:r>
      <w:r w:rsidR="00497A24">
        <w:rPr>
          <w:rFonts w:ascii="Gotham Rounded Book" w:eastAsia="Century Gothic" w:hAnsi="Gotham Rounded Book" w:cs="Verdana"/>
          <w:spacing w:val="1"/>
          <w:sz w:val="21"/>
          <w:szCs w:val="21"/>
          <w:lang w:eastAsia="en-US"/>
        </w:rPr>
        <w:t xml:space="preserve"> para el 2015</w:t>
      </w:r>
      <w:r>
        <w:rPr>
          <w:rFonts w:ascii="Gotham Rounded Book" w:eastAsia="Century Gothic" w:hAnsi="Gotham Rounded Book" w:cs="Verdana"/>
          <w:spacing w:val="1"/>
          <w:sz w:val="21"/>
          <w:szCs w:val="21"/>
          <w:lang w:eastAsia="en-US"/>
        </w:rPr>
        <w:t xml:space="preserve"> (su cálculo se detalla en el Anexo 2).</w:t>
      </w:r>
    </w:p>
    <w:p w:rsidR="009B2264" w:rsidRDefault="009B2264" w:rsidP="009B2264">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spacing w:val="1"/>
          <w:sz w:val="21"/>
          <w:szCs w:val="21"/>
          <w:lang w:eastAsia="en-US"/>
        </w:rPr>
        <w:t xml:space="preserve">De esta manera, la Iniciativa de Ley de Ingresos del Gobierno del Distrito Federal para el </w:t>
      </w:r>
      <w:r w:rsidR="00EC0700">
        <w:rPr>
          <w:rFonts w:ascii="Gotham Rounded Book" w:eastAsia="Century Gothic" w:hAnsi="Gotham Rounded Book" w:cs="Verdana"/>
          <w:spacing w:val="1"/>
          <w:sz w:val="21"/>
          <w:szCs w:val="21"/>
          <w:lang w:eastAsia="en-US"/>
        </w:rPr>
        <w:t xml:space="preserve">Ejercicio </w:t>
      </w:r>
      <w:r w:rsidR="002660F9">
        <w:rPr>
          <w:rFonts w:ascii="Gotham Rounded Book" w:eastAsia="Century Gothic" w:hAnsi="Gotham Rounded Book" w:cs="Verdana"/>
          <w:spacing w:val="1"/>
          <w:sz w:val="21"/>
          <w:szCs w:val="21"/>
          <w:lang w:eastAsia="en-US"/>
        </w:rPr>
        <w:t>F</w:t>
      </w:r>
      <w:r w:rsidR="00EC0700">
        <w:rPr>
          <w:rFonts w:ascii="Gotham Rounded Book" w:eastAsia="Century Gothic" w:hAnsi="Gotham Rounded Book" w:cs="Verdana"/>
          <w:spacing w:val="1"/>
          <w:sz w:val="21"/>
          <w:szCs w:val="21"/>
          <w:lang w:eastAsia="en-US"/>
        </w:rPr>
        <w:t>iscal</w:t>
      </w:r>
      <w:r>
        <w:rPr>
          <w:rFonts w:ascii="Gotham Rounded Book" w:eastAsia="Century Gothic" w:hAnsi="Gotham Rounded Book" w:cs="Verdana"/>
          <w:spacing w:val="1"/>
          <w:sz w:val="21"/>
          <w:szCs w:val="21"/>
          <w:lang w:eastAsia="en-US"/>
        </w:rPr>
        <w:t xml:space="preserve"> 2015 que se presenta, comprende las distintas fuentes de ingresos del Gobierno del Distrito Federal y los montos estimados por cada uno de ésos en el orden previsto en el Clasificador por Rubros de Ingresos y demás disposiciones aplicables, en el marco de la armonización contable, conforme </w:t>
      </w:r>
      <w:r w:rsidR="006548D8">
        <w:rPr>
          <w:rFonts w:ascii="Gotham Rounded Book" w:eastAsia="Century Gothic" w:hAnsi="Gotham Rounded Book" w:cs="Verdana"/>
          <w:spacing w:val="1"/>
          <w:sz w:val="21"/>
          <w:szCs w:val="21"/>
          <w:lang w:eastAsia="en-US"/>
        </w:rPr>
        <w:t>a lo establecido en</w:t>
      </w:r>
      <w:r>
        <w:rPr>
          <w:rFonts w:ascii="Gotham Rounded Book" w:eastAsia="Century Gothic" w:hAnsi="Gotham Rounded Book" w:cs="Verdana"/>
          <w:spacing w:val="1"/>
          <w:sz w:val="21"/>
          <w:szCs w:val="21"/>
          <w:lang w:eastAsia="en-US"/>
        </w:rPr>
        <w:t xml:space="preserve"> la Ley General de Contabilidad Gubernamental.</w:t>
      </w:r>
    </w:p>
    <w:p w:rsidR="009B2264" w:rsidRPr="00D95412" w:rsidRDefault="009B2264" w:rsidP="009B2264">
      <w:pPr>
        <w:spacing w:after="240" w:line="276" w:lineRule="auto"/>
        <w:jc w:val="both"/>
        <w:rPr>
          <w:rFonts w:ascii="Gotham Rounded Book" w:eastAsia="Century Gothic" w:hAnsi="Gotham Rounded Book" w:cs="Verdana"/>
          <w:spacing w:val="1"/>
          <w:sz w:val="21"/>
          <w:szCs w:val="21"/>
          <w:lang w:eastAsia="en-US"/>
        </w:rPr>
      </w:pPr>
      <w:r w:rsidRPr="00D95412">
        <w:rPr>
          <w:rFonts w:ascii="Gotham Rounded Book" w:eastAsia="Century Gothic" w:hAnsi="Gotham Rounded Book" w:cs="Verdana"/>
          <w:spacing w:val="1"/>
          <w:sz w:val="21"/>
          <w:szCs w:val="21"/>
          <w:lang w:eastAsia="en-US"/>
        </w:rPr>
        <w:t>Por lo antes expuesto, me permito someter a consideración de esta H</w:t>
      </w:r>
      <w:r>
        <w:rPr>
          <w:rFonts w:ascii="Gotham Rounded Book" w:eastAsia="Century Gothic" w:hAnsi="Gotham Rounded Book" w:cs="Verdana"/>
          <w:spacing w:val="1"/>
          <w:sz w:val="21"/>
          <w:szCs w:val="21"/>
          <w:lang w:eastAsia="en-US"/>
        </w:rPr>
        <w:t>onorable</w:t>
      </w:r>
      <w:r w:rsidRPr="00D95412">
        <w:rPr>
          <w:rFonts w:ascii="Gotham Rounded Book" w:eastAsia="Century Gothic" w:hAnsi="Gotham Rounded Book" w:cs="Verdana"/>
          <w:spacing w:val="1"/>
          <w:sz w:val="21"/>
          <w:szCs w:val="21"/>
          <w:lang w:eastAsia="en-US"/>
        </w:rPr>
        <w:t xml:space="preserve"> Asamblea</w:t>
      </w:r>
      <w:r w:rsidR="006548D8">
        <w:rPr>
          <w:rFonts w:ascii="Gotham Rounded Book" w:eastAsia="Century Gothic" w:hAnsi="Gotham Rounded Book" w:cs="Verdana"/>
          <w:spacing w:val="1"/>
          <w:sz w:val="21"/>
          <w:szCs w:val="21"/>
          <w:lang w:eastAsia="en-US"/>
        </w:rPr>
        <w:t xml:space="preserve"> Legislativa</w:t>
      </w:r>
      <w:r w:rsidRPr="00D95412">
        <w:rPr>
          <w:rFonts w:ascii="Gotham Rounded Book" w:eastAsia="Century Gothic" w:hAnsi="Gotham Rounded Book" w:cs="Verdana"/>
          <w:spacing w:val="1"/>
          <w:sz w:val="21"/>
          <w:szCs w:val="21"/>
          <w:lang w:eastAsia="en-US"/>
        </w:rPr>
        <w:t xml:space="preserve"> la presente Iniciativa de Ley de Ingresos del Distrito Feder</w:t>
      </w:r>
      <w:r>
        <w:rPr>
          <w:rFonts w:ascii="Gotham Rounded Book" w:eastAsia="Century Gothic" w:hAnsi="Gotham Rounded Book" w:cs="Verdana"/>
          <w:spacing w:val="1"/>
          <w:sz w:val="21"/>
          <w:szCs w:val="21"/>
          <w:lang w:eastAsia="en-US"/>
        </w:rPr>
        <w:t xml:space="preserve">al para el </w:t>
      </w:r>
      <w:r w:rsidR="003A0733">
        <w:rPr>
          <w:rFonts w:ascii="Gotham Rounded Book" w:eastAsia="Century Gothic" w:hAnsi="Gotham Rounded Book" w:cs="Verdana"/>
          <w:spacing w:val="1"/>
          <w:sz w:val="21"/>
          <w:szCs w:val="21"/>
          <w:lang w:eastAsia="en-US"/>
        </w:rPr>
        <w:t>Ejercicio F</w:t>
      </w:r>
      <w:r w:rsidR="00EC0700">
        <w:rPr>
          <w:rFonts w:ascii="Gotham Rounded Book" w:eastAsia="Century Gothic" w:hAnsi="Gotham Rounded Book" w:cs="Verdana"/>
          <w:spacing w:val="1"/>
          <w:sz w:val="21"/>
          <w:szCs w:val="21"/>
          <w:lang w:eastAsia="en-US"/>
        </w:rPr>
        <w:t>iscal</w:t>
      </w:r>
      <w:r>
        <w:rPr>
          <w:rFonts w:ascii="Gotham Rounded Book" w:eastAsia="Century Gothic" w:hAnsi="Gotham Rounded Book" w:cs="Verdana"/>
          <w:spacing w:val="1"/>
          <w:sz w:val="21"/>
          <w:szCs w:val="21"/>
          <w:lang w:eastAsia="en-US"/>
        </w:rPr>
        <w:t xml:space="preserve"> 2015</w:t>
      </w:r>
      <w:r w:rsidRPr="00D95412">
        <w:rPr>
          <w:rFonts w:ascii="Gotham Rounded Book" w:eastAsia="Century Gothic" w:hAnsi="Gotham Rounded Book" w:cs="Verdana"/>
          <w:spacing w:val="1"/>
          <w:sz w:val="21"/>
          <w:szCs w:val="21"/>
          <w:lang w:eastAsia="en-US"/>
        </w:rPr>
        <w:t>, a fin de que si la estiman procedente se apruebe en los términos de su contenido.</w:t>
      </w:r>
    </w:p>
    <w:p w:rsidR="00EC0700" w:rsidRDefault="00FA0793" w:rsidP="005B1FAE">
      <w:pPr>
        <w:spacing w:after="240" w:line="276" w:lineRule="auto"/>
        <w:jc w:val="center"/>
        <w:rPr>
          <w:rFonts w:ascii="Gotham Rounded Book" w:eastAsia="Century Gothic" w:hAnsi="Gotham Rounded Book" w:cs="Verdana"/>
          <w:spacing w:val="1"/>
          <w:sz w:val="21"/>
          <w:szCs w:val="21"/>
          <w:lang w:eastAsia="en-US"/>
        </w:rPr>
      </w:pPr>
      <w:r w:rsidRPr="00D95412">
        <w:rPr>
          <w:rFonts w:ascii="Gotham Rounded Book" w:eastAsia="Century Gothic" w:hAnsi="Gotham Rounded Book" w:cs="Verdana"/>
          <w:spacing w:val="1"/>
          <w:sz w:val="21"/>
          <w:szCs w:val="21"/>
          <w:lang w:eastAsia="en-US"/>
        </w:rPr>
        <w:br w:type="page"/>
      </w:r>
    </w:p>
    <w:p w:rsidR="00EC0700" w:rsidRPr="00EC0700" w:rsidRDefault="00EC0700" w:rsidP="00EC0700">
      <w:pPr>
        <w:jc w:val="center"/>
        <w:rPr>
          <w:rFonts w:ascii="Gotham Rounded Book" w:eastAsia="Century Gothic" w:hAnsi="Gotham Rounded Book" w:cs="Verdana"/>
          <w:spacing w:val="1"/>
          <w:sz w:val="6"/>
          <w:szCs w:val="21"/>
          <w:lang w:eastAsia="en-US"/>
        </w:rPr>
      </w:pPr>
    </w:p>
    <w:p w:rsidR="00FA0793" w:rsidRPr="00BF5F9C" w:rsidRDefault="00FA0793" w:rsidP="005B1FAE">
      <w:pPr>
        <w:spacing w:after="240" w:line="276" w:lineRule="auto"/>
        <w:jc w:val="center"/>
        <w:rPr>
          <w:rFonts w:ascii="Gotham Rounded Book" w:eastAsia="Century Gothic" w:hAnsi="Gotham Rounded Book" w:cs="Verdana"/>
          <w:b/>
          <w:spacing w:val="1"/>
          <w:sz w:val="21"/>
          <w:szCs w:val="21"/>
          <w:lang w:eastAsia="en-US"/>
        </w:rPr>
      </w:pPr>
      <w:r w:rsidRPr="00BF5F9C">
        <w:rPr>
          <w:rFonts w:ascii="Gotham Rounded Book" w:eastAsia="Century Gothic" w:hAnsi="Gotham Rounded Book" w:cs="Verdana"/>
          <w:b/>
          <w:spacing w:val="1"/>
          <w:sz w:val="21"/>
          <w:szCs w:val="21"/>
          <w:lang w:eastAsia="en-US"/>
        </w:rPr>
        <w:t>INICIATIVA DE LEY DE INGRESOS DEL DISTRITO FEDERAL</w:t>
      </w:r>
    </w:p>
    <w:p w:rsidR="00FA0793" w:rsidRPr="00D95412" w:rsidRDefault="00FA0793" w:rsidP="005B1FAE">
      <w:pPr>
        <w:spacing w:after="240" w:line="276" w:lineRule="auto"/>
        <w:jc w:val="center"/>
        <w:rPr>
          <w:rFonts w:ascii="Gotham Rounded Book" w:eastAsia="Century Gothic" w:hAnsi="Gotham Rounded Book" w:cs="Verdana"/>
          <w:b/>
          <w:spacing w:val="1"/>
          <w:sz w:val="21"/>
          <w:szCs w:val="21"/>
          <w:lang w:eastAsia="en-US"/>
        </w:rPr>
      </w:pPr>
      <w:r w:rsidRPr="00BF5F9C">
        <w:rPr>
          <w:rFonts w:ascii="Gotham Rounded Book" w:eastAsia="Century Gothic" w:hAnsi="Gotham Rounded Book" w:cs="Verdana"/>
          <w:b/>
          <w:spacing w:val="1"/>
          <w:sz w:val="21"/>
          <w:szCs w:val="21"/>
          <w:lang w:eastAsia="en-US"/>
        </w:rPr>
        <w:t xml:space="preserve">PARA EL </w:t>
      </w:r>
      <w:r w:rsidR="00EC0700">
        <w:rPr>
          <w:rFonts w:ascii="Gotham Rounded Book" w:eastAsia="Century Gothic" w:hAnsi="Gotham Rounded Book" w:cs="Verdana"/>
          <w:b/>
          <w:spacing w:val="1"/>
          <w:sz w:val="21"/>
          <w:szCs w:val="21"/>
          <w:lang w:eastAsia="en-US"/>
        </w:rPr>
        <w:t>EJERCICIO FISCAL</w:t>
      </w:r>
      <w:r w:rsidRPr="00BF5F9C">
        <w:rPr>
          <w:rFonts w:ascii="Gotham Rounded Book" w:eastAsia="Century Gothic" w:hAnsi="Gotham Rounded Book" w:cs="Verdana"/>
          <w:b/>
          <w:spacing w:val="1"/>
          <w:sz w:val="21"/>
          <w:szCs w:val="21"/>
          <w:lang w:eastAsia="en-US"/>
        </w:rPr>
        <w:t xml:space="preserve"> 201</w:t>
      </w:r>
      <w:r>
        <w:rPr>
          <w:rFonts w:ascii="Gotham Rounded Book" w:eastAsia="Century Gothic" w:hAnsi="Gotham Rounded Book" w:cs="Verdana"/>
          <w:b/>
          <w:spacing w:val="1"/>
          <w:sz w:val="21"/>
          <w:szCs w:val="21"/>
          <w:lang w:eastAsia="en-US"/>
        </w:rPr>
        <w:t>5</w:t>
      </w:r>
    </w:p>
    <w:p w:rsidR="00FA0793"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D95412">
        <w:rPr>
          <w:rFonts w:ascii="Gotham Rounded Book" w:eastAsia="Century Gothic" w:hAnsi="Gotham Rounded Book" w:cs="Verdana"/>
          <w:b/>
          <w:spacing w:val="1"/>
          <w:sz w:val="21"/>
          <w:szCs w:val="21"/>
          <w:lang w:eastAsia="en-US"/>
        </w:rPr>
        <w:t>Artículo 1°.-</w:t>
      </w:r>
      <w:r w:rsidRPr="00D95412">
        <w:rPr>
          <w:rFonts w:ascii="Gotham Rounded Book" w:eastAsia="Century Gothic" w:hAnsi="Gotham Rounded Book" w:cs="Verdana"/>
          <w:spacing w:val="1"/>
          <w:sz w:val="21"/>
          <w:szCs w:val="21"/>
          <w:lang w:eastAsia="en-US"/>
        </w:rPr>
        <w:t xml:space="preserve"> Para el </w:t>
      </w:r>
      <w:r w:rsidR="00EC0700">
        <w:rPr>
          <w:rFonts w:ascii="Gotham Rounded Book" w:eastAsia="Century Gothic" w:hAnsi="Gotham Rounded Book" w:cs="Verdana"/>
          <w:spacing w:val="1"/>
          <w:sz w:val="21"/>
          <w:szCs w:val="21"/>
          <w:lang w:eastAsia="en-US"/>
        </w:rPr>
        <w:t>ejercicio fiscal</w:t>
      </w:r>
      <w:r w:rsidRPr="00D95412">
        <w:rPr>
          <w:rFonts w:ascii="Gotham Rounded Book" w:eastAsia="Century Gothic" w:hAnsi="Gotham Rounded Book" w:cs="Verdana"/>
          <w:spacing w:val="1"/>
          <w:sz w:val="21"/>
          <w:szCs w:val="21"/>
          <w:lang w:eastAsia="en-US"/>
        </w:rPr>
        <w:t xml:space="preserve"> 201</w:t>
      </w:r>
      <w:r>
        <w:rPr>
          <w:rFonts w:ascii="Gotham Rounded Book" w:eastAsia="Century Gothic" w:hAnsi="Gotham Rounded Book" w:cs="Verdana"/>
          <w:spacing w:val="1"/>
          <w:sz w:val="21"/>
          <w:szCs w:val="21"/>
          <w:lang w:eastAsia="en-US"/>
        </w:rPr>
        <w:t>5</w:t>
      </w:r>
      <w:r w:rsidRPr="00D95412">
        <w:rPr>
          <w:rFonts w:ascii="Gotham Rounded Book" w:eastAsia="Century Gothic" w:hAnsi="Gotham Rounded Book" w:cs="Verdana"/>
          <w:spacing w:val="1"/>
          <w:sz w:val="21"/>
          <w:szCs w:val="21"/>
          <w:lang w:eastAsia="en-US"/>
        </w:rPr>
        <w:t xml:space="preserve">, </w:t>
      </w:r>
      <w:r w:rsidR="00B11FD0">
        <w:rPr>
          <w:rFonts w:ascii="Gotham Rounded Book" w:eastAsia="Century Gothic" w:hAnsi="Gotham Rounded Book" w:cs="Verdana"/>
          <w:spacing w:val="1"/>
          <w:sz w:val="21"/>
          <w:szCs w:val="21"/>
          <w:lang w:eastAsia="en-US"/>
        </w:rPr>
        <w:t>el Gobierno</w:t>
      </w:r>
      <w:r>
        <w:rPr>
          <w:rFonts w:ascii="Gotham Rounded Book" w:eastAsia="Century Gothic" w:hAnsi="Gotham Rounded Book" w:cs="Verdana"/>
          <w:spacing w:val="1"/>
          <w:sz w:val="21"/>
          <w:szCs w:val="21"/>
          <w:lang w:eastAsia="en-US"/>
        </w:rPr>
        <w:t xml:space="preserve"> </w:t>
      </w:r>
      <w:r w:rsidRPr="00D95412">
        <w:rPr>
          <w:rFonts w:ascii="Gotham Rounded Book" w:eastAsia="Century Gothic" w:hAnsi="Gotham Rounded Book" w:cs="Verdana"/>
          <w:spacing w:val="1"/>
          <w:sz w:val="21"/>
          <w:szCs w:val="21"/>
          <w:lang w:eastAsia="en-US"/>
        </w:rPr>
        <w:t>del Distrito Federal recibirá ingresos derivados de la recaudación por los conceptos y en las cantidades estimadas que a continuación se enuncian:</w:t>
      </w:r>
    </w:p>
    <w:tbl>
      <w:tblPr>
        <w:tblW w:w="4897" w:type="pct"/>
        <w:tblCellMar>
          <w:left w:w="70" w:type="dxa"/>
          <w:right w:w="70" w:type="dxa"/>
        </w:tblCellMar>
        <w:tblLook w:val="04A0"/>
      </w:tblPr>
      <w:tblGrid>
        <w:gridCol w:w="257"/>
        <w:gridCol w:w="146"/>
        <w:gridCol w:w="477"/>
        <w:gridCol w:w="655"/>
        <w:gridCol w:w="780"/>
        <w:gridCol w:w="71"/>
        <w:gridCol w:w="851"/>
        <w:gridCol w:w="3541"/>
        <w:gridCol w:w="2106"/>
      </w:tblGrid>
      <w:tr w:rsidR="00516D6C" w:rsidRPr="00516D6C" w:rsidTr="007416D4">
        <w:trPr>
          <w:cantSplit/>
          <w:trHeight w:val="736"/>
        </w:trPr>
        <w:tc>
          <w:tcPr>
            <w:tcW w:w="3813" w:type="pct"/>
            <w:gridSpan w:val="8"/>
            <w:tcBorders>
              <w:top w:val="nil"/>
              <w:left w:val="nil"/>
              <w:bottom w:val="nil"/>
              <w:right w:val="nil"/>
            </w:tcBorders>
            <w:shd w:val="clear" w:color="auto" w:fill="auto"/>
            <w:vAlign w:val="center"/>
            <w:hideMark/>
          </w:tcPr>
          <w:p w:rsidR="00516D6C" w:rsidRPr="00B84CB9" w:rsidRDefault="00516D6C" w:rsidP="00516D6C">
            <w:pPr>
              <w:jc w:val="center"/>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CONCEPTO</w:t>
            </w:r>
          </w:p>
        </w:tc>
        <w:tc>
          <w:tcPr>
            <w:tcW w:w="1187" w:type="pct"/>
            <w:tcBorders>
              <w:top w:val="nil"/>
              <w:left w:val="nil"/>
              <w:bottom w:val="nil"/>
              <w:right w:val="nil"/>
            </w:tcBorders>
            <w:shd w:val="clear" w:color="auto" w:fill="auto"/>
            <w:vAlign w:val="center"/>
            <w:hideMark/>
          </w:tcPr>
          <w:p w:rsidR="00516D6C" w:rsidRPr="00B84CB9" w:rsidRDefault="00644414" w:rsidP="00644414">
            <w:pPr>
              <w:jc w:val="center"/>
              <w:rPr>
                <w:rFonts w:ascii="Gotham" w:eastAsia="Times New Roman" w:hAnsi="Gotham" w:cs="Calibri"/>
                <w:b/>
                <w:color w:val="000000"/>
                <w:sz w:val="21"/>
                <w:szCs w:val="21"/>
                <w:lang w:val="es-MX" w:eastAsia="es-MX"/>
              </w:rPr>
            </w:pPr>
            <w:r>
              <w:rPr>
                <w:rFonts w:ascii="Gotham" w:eastAsia="Times New Roman" w:hAnsi="Gotham" w:cs="Calibri"/>
                <w:b/>
                <w:color w:val="000000"/>
                <w:sz w:val="21"/>
                <w:szCs w:val="21"/>
                <w:lang w:val="es-MX" w:eastAsia="es-MX"/>
              </w:rPr>
              <w:t>(PESOS</w:t>
            </w:r>
            <w:r w:rsidR="00516D6C" w:rsidRPr="00B84CB9">
              <w:rPr>
                <w:rFonts w:ascii="Gotham" w:eastAsia="Times New Roman" w:hAnsi="Gotham" w:cs="Calibri"/>
                <w:b/>
                <w:color w:val="000000"/>
                <w:sz w:val="21"/>
                <w:szCs w:val="21"/>
                <w:lang w:val="es-MX" w:eastAsia="es-MX"/>
              </w:rPr>
              <w:t>)</w:t>
            </w:r>
          </w:p>
        </w:tc>
      </w:tr>
      <w:tr w:rsidR="00516D6C" w:rsidRPr="00516D6C" w:rsidTr="007416D4">
        <w:trPr>
          <w:cantSplit/>
          <w:trHeight w:val="489"/>
        </w:trPr>
        <w:tc>
          <w:tcPr>
            <w:tcW w:w="3813" w:type="pct"/>
            <w:gridSpan w:val="8"/>
            <w:tcBorders>
              <w:top w:val="nil"/>
              <w:left w:val="nil"/>
              <w:bottom w:val="nil"/>
              <w:right w:val="nil"/>
            </w:tcBorders>
            <w:shd w:val="clear" w:color="auto" w:fill="auto"/>
            <w:hideMark/>
          </w:tcPr>
          <w:p w:rsidR="00C774D9" w:rsidRDefault="00516D6C" w:rsidP="00516D6C">
            <w:pPr>
              <w:jc w:val="center"/>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 xml:space="preserve">TOTAL </w:t>
            </w:r>
            <w:r w:rsidR="00C774D9">
              <w:rPr>
                <w:rFonts w:ascii="Gotham" w:eastAsia="Times New Roman" w:hAnsi="Gotham" w:cs="Calibri"/>
                <w:b/>
                <w:color w:val="000000"/>
                <w:sz w:val="21"/>
                <w:szCs w:val="21"/>
                <w:lang w:val="es-MX" w:eastAsia="es-MX"/>
              </w:rPr>
              <w:t>DE INGRESOS</w:t>
            </w:r>
          </w:p>
          <w:p w:rsidR="00516D6C" w:rsidRPr="00B84CB9" w:rsidRDefault="00516D6C" w:rsidP="00516D6C">
            <w:pPr>
              <w:jc w:val="center"/>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(1+2+3+4+5+6+7+8+9)</w:t>
            </w:r>
          </w:p>
        </w:tc>
        <w:tc>
          <w:tcPr>
            <w:tcW w:w="1187" w:type="pct"/>
            <w:tcBorders>
              <w:top w:val="nil"/>
              <w:left w:val="nil"/>
              <w:bottom w:val="nil"/>
              <w:right w:val="nil"/>
            </w:tcBorders>
            <w:shd w:val="clear" w:color="auto" w:fill="auto"/>
            <w:hideMark/>
          </w:tcPr>
          <w:p w:rsidR="00516D6C" w:rsidRPr="00B84CB9" w:rsidRDefault="00516D6C" w:rsidP="00516D6C">
            <w:pPr>
              <w:jc w:val="right"/>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167,801,172,801</w:t>
            </w:r>
          </w:p>
        </w:tc>
      </w:tr>
      <w:tr w:rsidR="00516D6C" w:rsidRPr="00B84CB9" w:rsidTr="007416D4">
        <w:trPr>
          <w:cantSplit/>
          <w:trHeight w:val="458"/>
        </w:trPr>
        <w:tc>
          <w:tcPr>
            <w:tcW w:w="130" w:type="pct"/>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1</w:t>
            </w:r>
          </w:p>
        </w:tc>
        <w:tc>
          <w:tcPr>
            <w:tcW w:w="3683" w:type="pct"/>
            <w:gridSpan w:val="7"/>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Impuestos</w:t>
            </w:r>
          </w:p>
        </w:tc>
        <w:tc>
          <w:tcPr>
            <w:tcW w:w="1187" w:type="pct"/>
            <w:tcBorders>
              <w:top w:val="nil"/>
              <w:left w:val="nil"/>
              <w:bottom w:val="nil"/>
              <w:right w:val="nil"/>
            </w:tcBorders>
            <w:shd w:val="clear" w:color="auto" w:fill="auto"/>
            <w:hideMark/>
          </w:tcPr>
          <w:p w:rsidR="00516D6C" w:rsidRPr="00B84CB9" w:rsidRDefault="00516D6C" w:rsidP="00516D6C">
            <w:pPr>
              <w:jc w:val="right"/>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37,929,075,240</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55"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1.1</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Impuestos sobre el patrimonio:</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19,071,730,775</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55"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1.1.1</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Predial</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11,301,372,248</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55"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1.1.2</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Sobre Adquisición de Inmuebles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4,948,083,745</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55"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1.1.3</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Sobre Tenencia o Uso de Vehículos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2,822,274,782</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55"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1.2</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Impuestos sobre la producción, el consumo y las transacciones: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931,968,110</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55"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1.2.1</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Sobre Espectáculos Públicos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273,548,637</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55"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1.2.2</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Sobre Loterías, Rifas, Sorteos y Concursos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380,186,591</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55"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1.2.3</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la Prestación de Servicios de Hospedaje</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278,232,882</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55"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1.3</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Impuestos sobre Nóminas y Asimilables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17,378,421,652</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55"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1.3.1</w:t>
            </w:r>
          </w:p>
        </w:tc>
        <w:tc>
          <w:tcPr>
            <w:tcW w:w="2957" w:type="pct"/>
            <w:gridSpan w:val="4"/>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Sobre Nóminas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17,378,421,652</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55"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1.4</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Accesorios de los Impuestos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546,954,703</w:t>
            </w:r>
          </w:p>
        </w:tc>
      </w:tr>
      <w:tr w:rsidR="00516D6C" w:rsidRPr="00516D6C" w:rsidTr="007416D4">
        <w:trPr>
          <w:cantSplit/>
          <w:trHeight w:val="320"/>
        </w:trPr>
        <w:tc>
          <w:tcPr>
            <w:tcW w:w="3813" w:type="pct"/>
            <w:gridSpan w:val="8"/>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Ingresos de Organismos y Empresas (2+7)</w:t>
            </w:r>
          </w:p>
        </w:tc>
        <w:tc>
          <w:tcPr>
            <w:tcW w:w="1187" w:type="pct"/>
            <w:tcBorders>
              <w:top w:val="nil"/>
              <w:left w:val="nil"/>
              <w:bottom w:val="nil"/>
              <w:right w:val="nil"/>
            </w:tcBorders>
            <w:shd w:val="clear" w:color="000000" w:fill="FFFFFF"/>
            <w:hideMark/>
          </w:tcPr>
          <w:p w:rsidR="00516D6C" w:rsidRPr="00B84CB9" w:rsidRDefault="00516D6C" w:rsidP="00516D6C">
            <w:pPr>
              <w:jc w:val="right"/>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13,698,240,285</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2</w:t>
            </w:r>
          </w:p>
        </w:tc>
        <w:tc>
          <w:tcPr>
            <w:tcW w:w="3599" w:type="pct"/>
            <w:gridSpan w:val="6"/>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Cuotas y Aportaciones de Seguridad Social</w:t>
            </w:r>
          </w:p>
        </w:tc>
        <w:tc>
          <w:tcPr>
            <w:tcW w:w="1187" w:type="pct"/>
            <w:tcBorders>
              <w:top w:val="nil"/>
              <w:left w:val="nil"/>
              <w:bottom w:val="nil"/>
              <w:right w:val="nil"/>
            </w:tcBorders>
            <w:shd w:val="clear" w:color="auto" w:fill="auto"/>
            <w:hideMark/>
          </w:tcPr>
          <w:p w:rsidR="00516D6C" w:rsidRPr="00B84CB9" w:rsidRDefault="00516D6C" w:rsidP="00516D6C">
            <w:pPr>
              <w:jc w:val="right"/>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2,376,292,299</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2.1</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Otras Cuotas y Aportaciones para la Seguridad Social</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2,376,292,299</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84"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2.1.1</w:t>
            </w:r>
          </w:p>
        </w:tc>
        <w:tc>
          <w:tcPr>
            <w:tcW w:w="2957" w:type="pct"/>
            <w:gridSpan w:val="4"/>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Instituciones Públicas de Seguridad Social</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2,376,292,299</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3</w:t>
            </w:r>
          </w:p>
        </w:tc>
        <w:tc>
          <w:tcPr>
            <w:tcW w:w="3599" w:type="pct"/>
            <w:gridSpan w:val="6"/>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Contribuciones de Mejoras</w:t>
            </w:r>
          </w:p>
        </w:tc>
        <w:tc>
          <w:tcPr>
            <w:tcW w:w="1187" w:type="pct"/>
            <w:tcBorders>
              <w:top w:val="nil"/>
              <w:left w:val="nil"/>
              <w:bottom w:val="nil"/>
              <w:right w:val="nil"/>
            </w:tcBorders>
            <w:shd w:val="clear" w:color="auto" w:fill="auto"/>
            <w:hideMark/>
          </w:tcPr>
          <w:p w:rsidR="00516D6C" w:rsidRPr="00B84CB9" w:rsidRDefault="00516D6C" w:rsidP="00516D6C">
            <w:pPr>
              <w:jc w:val="right"/>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30,000,000</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3.1</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Contribución de mejoras por obras públicas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30,000,000</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4</w:t>
            </w:r>
          </w:p>
        </w:tc>
        <w:tc>
          <w:tcPr>
            <w:tcW w:w="3599" w:type="pct"/>
            <w:gridSpan w:val="6"/>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Derechos</w:t>
            </w:r>
          </w:p>
        </w:tc>
        <w:tc>
          <w:tcPr>
            <w:tcW w:w="1187" w:type="pct"/>
            <w:tcBorders>
              <w:top w:val="nil"/>
              <w:left w:val="nil"/>
              <w:bottom w:val="nil"/>
              <w:right w:val="nil"/>
            </w:tcBorders>
            <w:shd w:val="clear" w:color="auto" w:fill="auto"/>
            <w:hideMark/>
          </w:tcPr>
          <w:p w:rsidR="00516D6C" w:rsidRPr="00B84CB9" w:rsidRDefault="00516D6C" w:rsidP="00516D6C">
            <w:pPr>
              <w:jc w:val="right"/>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11,706,580,161</w:t>
            </w:r>
          </w:p>
        </w:tc>
      </w:tr>
      <w:tr w:rsidR="00516D6C" w:rsidRPr="00516D6C" w:rsidTr="007416D4">
        <w:trPr>
          <w:cantSplit/>
          <w:trHeight w:val="672"/>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4.1</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Derechos por el uso, goce, aprovechamiento o explotación de bienes de dominio público</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644,110,105</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4.1.1</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los Servicios de Grúa y Almacenaje de Vehículos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203,752,506</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4.1.2</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el Estacionamiento de Vehículos en la Vía Pública</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68,544,938</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4.1.3</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el Uso o Aprovechamiento de Inmuebles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49,368,586</w:t>
            </w:r>
          </w:p>
        </w:tc>
      </w:tr>
      <w:tr w:rsidR="00516D6C" w:rsidRPr="00516D6C" w:rsidTr="007416D4">
        <w:trPr>
          <w:cantSplit/>
          <w:trHeight w:val="748"/>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4.1.4</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los Servicios de Construcción y Operación Hidráulica y Por la Autorización para Usar las Redes de Agua y Drenaje</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107,047,020</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4.1.5</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Descarga a la Red de Drenaje</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196,272,456</w:t>
            </w:r>
          </w:p>
        </w:tc>
      </w:tr>
      <w:tr w:rsidR="00516D6C" w:rsidRPr="00516D6C" w:rsidTr="007416D4">
        <w:trPr>
          <w:cantSplit/>
          <w:trHeight w:val="367"/>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4.1.6</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los Servicios de Recolección y Recepción de Residuos Sólidos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19,124,599</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4.2</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Derechos por prestación de servicios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10,728,194,764</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4.2.1</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Cuotas de Recuperación por Servicios Médicos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8,788,773</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4.2.2</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la Prestación de Servicios de Registro Civil</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217,239,344</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4.2.3</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la Prestación de Servicios por el Suministro de Agua</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6,088,617,463</w:t>
            </w:r>
          </w:p>
        </w:tc>
      </w:tr>
      <w:tr w:rsidR="00516D6C" w:rsidRPr="00516D6C" w:rsidTr="007416D4">
        <w:trPr>
          <w:cantSplit/>
          <w:trHeight w:val="703"/>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4.2.4</w:t>
            </w:r>
          </w:p>
        </w:tc>
        <w:tc>
          <w:tcPr>
            <w:tcW w:w="2957" w:type="pct"/>
            <w:gridSpan w:val="4"/>
            <w:tcBorders>
              <w:top w:val="nil"/>
              <w:left w:val="nil"/>
              <w:bottom w:val="nil"/>
              <w:right w:val="nil"/>
            </w:tcBorders>
            <w:shd w:val="clear" w:color="auto" w:fill="auto"/>
            <w:hideMark/>
          </w:tcPr>
          <w:p w:rsidR="00516D6C" w:rsidRPr="00516D6C" w:rsidRDefault="00516D6C" w:rsidP="00573158">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 xml:space="preserve">Por la Prestación de Servicios del Registro Público de la Propiedad </w:t>
            </w:r>
            <w:r w:rsidR="00573158">
              <w:rPr>
                <w:rFonts w:ascii="Gotham Rounded Book" w:eastAsia="Times New Roman" w:hAnsi="Gotham Rounded Book" w:cs="Calibri"/>
                <w:color w:val="000000"/>
                <w:sz w:val="21"/>
                <w:szCs w:val="21"/>
                <w:lang w:val="es-MX" w:eastAsia="es-MX"/>
              </w:rPr>
              <w:t>y</w:t>
            </w:r>
            <w:r w:rsidRPr="00516D6C">
              <w:rPr>
                <w:rFonts w:ascii="Gotham Rounded Book" w:eastAsia="Times New Roman" w:hAnsi="Gotham Rounded Book" w:cs="Calibri"/>
                <w:color w:val="000000"/>
                <w:sz w:val="21"/>
                <w:szCs w:val="21"/>
                <w:lang w:val="es-MX" w:eastAsia="es-MX"/>
              </w:rPr>
              <w:t xml:space="preserve"> de Comercio</w:t>
            </w:r>
            <w:r w:rsidR="00573158">
              <w:rPr>
                <w:rFonts w:ascii="Gotham Rounded Book" w:eastAsia="Times New Roman" w:hAnsi="Gotham Rounded Book" w:cs="Calibri"/>
                <w:color w:val="000000"/>
                <w:sz w:val="21"/>
                <w:szCs w:val="21"/>
                <w:lang w:val="es-MX" w:eastAsia="es-MX"/>
              </w:rPr>
              <w:t>;</w:t>
            </w:r>
            <w:r w:rsidRPr="00516D6C">
              <w:rPr>
                <w:rFonts w:ascii="Gotham Rounded Book" w:eastAsia="Times New Roman" w:hAnsi="Gotham Rounded Book" w:cs="Calibri"/>
                <w:color w:val="000000"/>
                <w:sz w:val="21"/>
                <w:szCs w:val="21"/>
                <w:lang w:val="es-MX" w:eastAsia="es-MX"/>
              </w:rPr>
              <w:t xml:space="preserve"> y del Archivo General de Notarías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1,331,639,392</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4.2.5</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los Servicios de Control Vehicular</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2,443,938,496</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4.2.6</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los Servicios de Expedición de Licencias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563,302,054</w:t>
            </w:r>
          </w:p>
        </w:tc>
      </w:tr>
      <w:tr w:rsidR="00516D6C" w:rsidRPr="00516D6C" w:rsidTr="007416D4">
        <w:trPr>
          <w:cantSplit/>
          <w:trHeight w:val="672"/>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4.2.7</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los Servicios de Alineamiento y Señalamiento de Número Oficial y Expedición de Constancias de Zonificación y Uso de Inmuebles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39,228,961</w:t>
            </w:r>
          </w:p>
        </w:tc>
      </w:tr>
      <w:tr w:rsidR="00516D6C" w:rsidRPr="00516D6C" w:rsidTr="007416D4">
        <w:trPr>
          <w:cantSplit/>
          <w:trHeight w:val="626"/>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4.2.8</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la Supervisión y Revisión de las Obras Públicas Sujetas a Contrato, así como la Auditoría de las mismas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35,440,281</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4.3</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Otros Derechos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145,491,836</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4.4</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Accesorios de los Derechos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188,783,456</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5</w:t>
            </w:r>
          </w:p>
        </w:tc>
        <w:tc>
          <w:tcPr>
            <w:tcW w:w="3599" w:type="pct"/>
            <w:gridSpan w:val="6"/>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Productos</w:t>
            </w:r>
          </w:p>
        </w:tc>
        <w:tc>
          <w:tcPr>
            <w:tcW w:w="1187" w:type="pct"/>
            <w:tcBorders>
              <w:top w:val="nil"/>
              <w:left w:val="nil"/>
              <w:bottom w:val="nil"/>
              <w:right w:val="nil"/>
            </w:tcBorders>
            <w:shd w:val="clear" w:color="auto" w:fill="auto"/>
            <w:hideMark/>
          </w:tcPr>
          <w:p w:rsidR="00516D6C" w:rsidRPr="00B84CB9" w:rsidRDefault="00516D6C" w:rsidP="00516D6C">
            <w:pPr>
              <w:jc w:val="right"/>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10,350,490,117</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Productos de tipo corriente:</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9,845,777,710</w:t>
            </w:r>
          </w:p>
        </w:tc>
      </w:tr>
      <w:tr w:rsidR="00516D6C" w:rsidRPr="00516D6C" w:rsidTr="007416D4">
        <w:trPr>
          <w:cantSplit/>
          <w:trHeight w:val="672"/>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5.1.1</w:t>
            </w:r>
          </w:p>
        </w:tc>
        <w:tc>
          <w:tcPr>
            <w:tcW w:w="2957" w:type="pct"/>
            <w:gridSpan w:val="4"/>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Productos derivados del uso y aprovechamiento de bienes no sujetos a régimen de dominio público</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9,405,753,393</w:t>
            </w:r>
          </w:p>
        </w:tc>
      </w:tr>
      <w:tr w:rsidR="00516D6C" w:rsidRPr="00516D6C" w:rsidTr="007416D4">
        <w:trPr>
          <w:cantSplit/>
          <w:trHeight w:val="657"/>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5.1.1.1</w:t>
            </w:r>
          </w:p>
        </w:tc>
        <w:tc>
          <w:tcPr>
            <w:tcW w:w="2516" w:type="pct"/>
            <w:gridSpan w:val="3"/>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la prestación de servicios que corresponden a funciones de derecho privado</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8,892,938,555</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5.1.1.1.1</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Policía Auxiliar</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4,935,030,708</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5.1.1.1.2</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Policía Bancaria e Industrial</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3,957,907,847</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5.1.1.1.3</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Otros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0</w:t>
            </w:r>
          </w:p>
        </w:tc>
      </w:tr>
      <w:tr w:rsidR="00516D6C" w:rsidRPr="00516D6C" w:rsidTr="007416D4">
        <w:trPr>
          <w:cantSplit/>
          <w:trHeight w:val="428"/>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5.1.1.2</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Productos que se Destinen a la Unidad Generadora de los mismos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149,147,400</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5.1.1.3</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Venta de Hologramas de la Verificación Vehicular Obligatoria</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363,667,438</w:t>
            </w:r>
          </w:p>
        </w:tc>
      </w:tr>
      <w:tr w:rsidR="00516D6C" w:rsidRPr="00516D6C" w:rsidTr="007416D4">
        <w:trPr>
          <w:cantSplit/>
          <w:trHeight w:val="657"/>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5.1.2</w:t>
            </w:r>
          </w:p>
        </w:tc>
        <w:tc>
          <w:tcPr>
            <w:tcW w:w="2957" w:type="pct"/>
            <w:gridSpan w:val="4"/>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Derivados del uso, aprovechamiento o enajenación de bienes no sujetos al régimen de dominio público:</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433,480,611</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5.1.2.1</w:t>
            </w:r>
          </w:p>
        </w:tc>
        <w:tc>
          <w:tcPr>
            <w:tcW w:w="2516" w:type="pct"/>
            <w:gridSpan w:val="3"/>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Enajenación de Bienes Muebles no Sujetos a ser Inventariados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433,480,611</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5.1.2.1.1</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Enajenación de muebles e inmuebles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57,767,856</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5.1.2.1.2</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Planta de asfalto</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370,395,648</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5.1.2.1.3</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Tierras y construcciones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5,317,107</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5.1.3</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Accesorios de los Productos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14,835</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5.1.4</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Otros productos que generan ingresos corrientes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6,528,871</w:t>
            </w:r>
          </w:p>
        </w:tc>
      </w:tr>
      <w:tr w:rsidR="00644414" w:rsidRPr="00516D6C" w:rsidTr="007416D4">
        <w:trPr>
          <w:cantSplit/>
          <w:trHeight w:val="320"/>
        </w:trPr>
        <w:tc>
          <w:tcPr>
            <w:tcW w:w="214" w:type="pct"/>
            <w:gridSpan w:val="2"/>
            <w:tcBorders>
              <w:top w:val="nil"/>
              <w:left w:val="nil"/>
              <w:bottom w:val="nil"/>
              <w:right w:val="nil"/>
            </w:tcBorders>
            <w:shd w:val="clear" w:color="auto" w:fill="auto"/>
            <w:hideMark/>
          </w:tcPr>
          <w:p w:rsidR="00644414" w:rsidRPr="00516D6C" w:rsidRDefault="00644414"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644414" w:rsidRPr="00516D6C" w:rsidRDefault="00644414"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644414" w:rsidRPr="00516D6C" w:rsidRDefault="00644414" w:rsidP="00516D6C">
            <w:pPr>
              <w:jc w:val="both"/>
              <w:rPr>
                <w:rFonts w:ascii="Gotham Rounded Book" w:eastAsia="Times New Roman" w:hAnsi="Gotham Rounded Book" w:cs="Calibri"/>
                <w:color w:val="000000"/>
                <w:sz w:val="21"/>
                <w:szCs w:val="21"/>
                <w:lang w:val="es-MX" w:eastAsia="es-MX"/>
              </w:rPr>
            </w:pPr>
          </w:p>
        </w:tc>
        <w:tc>
          <w:tcPr>
            <w:tcW w:w="481" w:type="pct"/>
            <w:gridSpan w:val="2"/>
            <w:tcBorders>
              <w:top w:val="nil"/>
              <w:left w:val="nil"/>
              <w:bottom w:val="nil"/>
              <w:right w:val="nil"/>
            </w:tcBorders>
            <w:shd w:val="clear" w:color="auto" w:fill="auto"/>
            <w:hideMark/>
          </w:tcPr>
          <w:p w:rsidR="00644414" w:rsidRPr="00516D6C" w:rsidRDefault="00644414"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5.1.4.1</w:t>
            </w:r>
          </w:p>
        </w:tc>
        <w:tc>
          <w:tcPr>
            <w:tcW w:w="2476" w:type="pct"/>
            <w:gridSpan w:val="2"/>
            <w:tcBorders>
              <w:top w:val="nil"/>
              <w:left w:val="nil"/>
              <w:bottom w:val="nil"/>
              <w:right w:val="nil"/>
            </w:tcBorders>
            <w:shd w:val="clear" w:color="auto" w:fill="auto"/>
          </w:tcPr>
          <w:p w:rsidR="00644414" w:rsidRPr="00516D6C" w:rsidRDefault="00644414"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Otros productos</w:t>
            </w:r>
          </w:p>
        </w:tc>
        <w:tc>
          <w:tcPr>
            <w:tcW w:w="1187" w:type="pct"/>
            <w:tcBorders>
              <w:top w:val="nil"/>
              <w:left w:val="nil"/>
              <w:bottom w:val="nil"/>
              <w:right w:val="nil"/>
            </w:tcBorders>
            <w:shd w:val="clear" w:color="auto" w:fill="auto"/>
            <w:hideMark/>
          </w:tcPr>
          <w:p w:rsidR="00644414" w:rsidRPr="00516D6C" w:rsidRDefault="00644414"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6,528,871</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5.2</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Productos Financieros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504,712,407</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6</w:t>
            </w:r>
          </w:p>
        </w:tc>
        <w:tc>
          <w:tcPr>
            <w:tcW w:w="3599" w:type="pct"/>
            <w:gridSpan w:val="6"/>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Aprovechamientos</w:t>
            </w:r>
          </w:p>
        </w:tc>
        <w:tc>
          <w:tcPr>
            <w:tcW w:w="1187" w:type="pct"/>
            <w:tcBorders>
              <w:top w:val="nil"/>
              <w:left w:val="nil"/>
              <w:bottom w:val="nil"/>
              <w:right w:val="nil"/>
            </w:tcBorders>
            <w:shd w:val="clear" w:color="auto" w:fill="auto"/>
            <w:hideMark/>
          </w:tcPr>
          <w:p w:rsidR="00516D6C" w:rsidRPr="00B84CB9" w:rsidRDefault="00516D6C" w:rsidP="00516D6C">
            <w:pPr>
              <w:jc w:val="right"/>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11,012,903,385</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Aprovechamientos de tipo corriente:</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10,997,737,973</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w:t>
            </w:r>
          </w:p>
        </w:tc>
        <w:tc>
          <w:tcPr>
            <w:tcW w:w="2957" w:type="pct"/>
            <w:gridSpan w:val="4"/>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Incentivos derivados de la colaboración fiscal</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7,162,791,350</w:t>
            </w:r>
          </w:p>
        </w:tc>
      </w:tr>
      <w:tr w:rsidR="00516D6C" w:rsidRPr="00516D6C" w:rsidTr="007416D4">
        <w:trPr>
          <w:cantSplit/>
          <w:trHeight w:val="657"/>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6.1.1.1</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la Participación de la Recaudación del Impuesto sobre Tenencia o Uso de Vehículos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30,874,949</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6.1.1.2</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Impuesto sobre Automóviles Nuevos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1,350,478,696</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6.1.1.3</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Incentivos de Fiscalización y Gestión de Cobro:</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171,666,465</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6.1.1.3.1</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el Impuesto al Valor Agregado</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52,208,315</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6.1.1.3.2</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el Impuesto al Activo</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968,253</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6.1.1.3.3</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el Impuesto Especial sobre Producción y Servicios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2,792,684</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6.1.1.3.4</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Gastos de Ejecución</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2,927,709</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6.1.1.3.5</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el Impuesto Sobre la Renta</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57,980,157</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6.1.1.3.6</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Otros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54,789,347</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6.1.1.4</w:t>
            </w:r>
          </w:p>
        </w:tc>
        <w:tc>
          <w:tcPr>
            <w:tcW w:w="2516" w:type="pct"/>
            <w:gridSpan w:val="3"/>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la Participación de la Recaudación de Impuestos Federales: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443,049,894</w:t>
            </w:r>
          </w:p>
        </w:tc>
      </w:tr>
      <w:tr w:rsidR="00516D6C" w:rsidRPr="00516D6C" w:rsidTr="007416D4">
        <w:trPr>
          <w:cantSplit/>
          <w:trHeight w:val="336"/>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6.1.1.4.1</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Respecto del Régimen de Pequeños Contribuyentes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29,259,431</w:t>
            </w:r>
          </w:p>
        </w:tc>
      </w:tr>
      <w:tr w:rsidR="00516D6C" w:rsidRPr="00516D6C" w:rsidTr="007416D4">
        <w:trPr>
          <w:cantSplit/>
          <w:trHeight w:val="733"/>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6.1.1.4.2</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el Impuesto sobre la Renta de Personas Físicas, Respecto del Régimen Intermedio</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6,185,582</w:t>
            </w:r>
          </w:p>
        </w:tc>
      </w:tr>
      <w:tr w:rsidR="00516D6C" w:rsidRPr="00516D6C" w:rsidTr="007416D4">
        <w:trPr>
          <w:cantSplit/>
          <w:trHeight w:val="672"/>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6.1.1.4.3</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el Impuesto sobre la Renta por Enajenación de Bienes Inmuebles y Construcciones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382,604,881</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6.1.1.4.4</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Régimen de Incorporación Fiscal</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25,000,000</w:t>
            </w:r>
          </w:p>
        </w:tc>
      </w:tr>
      <w:tr w:rsidR="00516D6C" w:rsidRPr="00516D6C" w:rsidTr="007416D4">
        <w:trPr>
          <w:cantSplit/>
          <w:trHeight w:val="672"/>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6.1.1.5</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Por Multas Administrativas Impuestas por Autoridades Federales No Fiscales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34,183,305</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6.1.1.6</w:t>
            </w:r>
          </w:p>
        </w:tc>
        <w:tc>
          <w:tcPr>
            <w:tcW w:w="2516" w:type="pct"/>
            <w:gridSpan w:val="3"/>
            <w:tcBorders>
              <w:top w:val="nil"/>
              <w:left w:val="nil"/>
              <w:bottom w:val="nil"/>
              <w:right w:val="nil"/>
            </w:tcBorders>
            <w:shd w:val="clear" w:color="auto" w:fill="auto"/>
            <w:hideMark/>
          </w:tcPr>
          <w:p w:rsidR="00516D6C" w:rsidRPr="00516D6C" w:rsidRDefault="00516D6C" w:rsidP="00956996">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 xml:space="preserve">Por </w:t>
            </w:r>
            <w:r w:rsidR="00956996">
              <w:rPr>
                <w:rFonts w:ascii="Gotham Rounded Book" w:eastAsia="Times New Roman" w:hAnsi="Gotham Rounded Book" w:cs="Calibri"/>
                <w:color w:val="000000"/>
                <w:sz w:val="21"/>
                <w:szCs w:val="21"/>
                <w:lang w:val="es-MX" w:eastAsia="es-MX"/>
              </w:rPr>
              <w:t xml:space="preserve">el </w:t>
            </w:r>
            <w:r w:rsidR="00956996" w:rsidRPr="00516D6C">
              <w:rPr>
                <w:rFonts w:ascii="Gotham Rounded Book" w:eastAsia="Times New Roman" w:hAnsi="Gotham Rounded Book" w:cs="Calibri"/>
                <w:color w:val="000000"/>
                <w:sz w:val="21"/>
                <w:szCs w:val="21"/>
                <w:lang w:val="es-MX" w:eastAsia="es-MX"/>
              </w:rPr>
              <w:t>Impuesto Especial sobre Producción y Servicios</w:t>
            </w:r>
            <w:r w:rsidR="00956996">
              <w:rPr>
                <w:rFonts w:ascii="Gotham Rounded Book" w:eastAsia="Times New Roman" w:hAnsi="Gotham Rounded Book" w:cs="Calibri"/>
                <w:color w:val="000000"/>
                <w:sz w:val="21"/>
                <w:szCs w:val="21"/>
                <w:lang w:val="es-MX" w:eastAsia="es-MX"/>
              </w:rPr>
              <w:t xml:space="preserve"> </w:t>
            </w:r>
            <w:r w:rsidRPr="00516D6C">
              <w:rPr>
                <w:rFonts w:ascii="Gotham Rounded Book" w:eastAsia="Times New Roman" w:hAnsi="Gotham Rounded Book" w:cs="Calibri"/>
                <w:color w:val="000000"/>
                <w:sz w:val="21"/>
                <w:szCs w:val="21"/>
                <w:lang w:val="es-MX" w:eastAsia="es-MX"/>
              </w:rPr>
              <w:t>de Gasolina</w:t>
            </w:r>
            <w:r w:rsidR="00956996">
              <w:rPr>
                <w:rFonts w:ascii="Gotham Rounded Book" w:eastAsia="Times New Roman" w:hAnsi="Gotham Rounded Book" w:cs="Calibri"/>
                <w:color w:val="000000"/>
                <w:sz w:val="21"/>
                <w:szCs w:val="21"/>
                <w:lang w:val="es-MX" w:eastAsia="es-MX"/>
              </w:rPr>
              <w:t>s</w:t>
            </w:r>
            <w:r w:rsidRPr="00516D6C">
              <w:rPr>
                <w:rFonts w:ascii="Gotham Rounded Book" w:eastAsia="Times New Roman" w:hAnsi="Gotham Rounded Book" w:cs="Calibri"/>
                <w:color w:val="000000"/>
                <w:sz w:val="21"/>
                <w:szCs w:val="21"/>
                <w:lang w:val="es-MX" w:eastAsia="es-MX"/>
              </w:rPr>
              <w:t xml:space="preserve"> y Diesel</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1,348,131,398</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6.1.1.7</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Fondo de Compensación del ISAN</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508,832,602</w:t>
            </w:r>
          </w:p>
        </w:tc>
      </w:tr>
      <w:tr w:rsidR="00516D6C" w:rsidRPr="00516D6C" w:rsidTr="007416D4">
        <w:trPr>
          <w:cantSplit/>
          <w:trHeight w:val="672"/>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6.1.1.8</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Fondo de Compensación del Régimen de Pequeños Contribuyentes y del Régimen de Intermedios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99,900,000</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6.1.1.9</w:t>
            </w:r>
          </w:p>
        </w:tc>
        <w:tc>
          <w:tcPr>
            <w:tcW w:w="2516" w:type="pct"/>
            <w:gridSpan w:val="3"/>
            <w:tcBorders>
              <w:top w:val="nil"/>
              <w:left w:val="nil"/>
              <w:bottom w:val="nil"/>
              <w:right w:val="nil"/>
            </w:tcBorders>
            <w:shd w:val="clear" w:color="auto" w:fill="auto"/>
            <w:hideMark/>
          </w:tcPr>
          <w:p w:rsidR="00516D6C" w:rsidRPr="00303596" w:rsidRDefault="00303596" w:rsidP="00873392">
            <w:pPr>
              <w:rPr>
                <w:rFonts w:ascii="Gotham Rounded Book" w:eastAsia="Times New Roman" w:hAnsi="Gotham Rounded Book" w:cs="Calibri"/>
                <w:sz w:val="21"/>
                <w:szCs w:val="21"/>
                <w:lang w:eastAsia="es-MX"/>
              </w:rPr>
            </w:pPr>
            <w:r w:rsidRPr="00303596">
              <w:rPr>
                <w:rFonts w:ascii="Gotham Rounded Book" w:eastAsia="Times New Roman" w:hAnsi="Gotham Rounded Book" w:cs="Calibri"/>
                <w:sz w:val="21"/>
                <w:szCs w:val="21"/>
                <w:lang w:eastAsia="es-MX"/>
              </w:rPr>
              <w:t>Por Ingresos derivados del entero de impuestos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3,175,674,041</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6.1.2</w:t>
            </w:r>
          </w:p>
        </w:tc>
        <w:tc>
          <w:tcPr>
            <w:tcW w:w="2957" w:type="pct"/>
            <w:gridSpan w:val="4"/>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Multas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1,080,341,325</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6.1.2.1</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Multas de Tránsito</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573,320,250</w:t>
            </w:r>
          </w:p>
        </w:tc>
      </w:tr>
      <w:tr w:rsidR="00516D6C" w:rsidRPr="00516D6C" w:rsidTr="007416D4">
        <w:trPr>
          <w:cantSplit/>
          <w:trHeight w:val="642"/>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6.1.2.2</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Otras Multas Administrativas, así como las Impuestas por Autoridades Judiciales y Reparación del daño denunciado por los Ofendidos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507,021,075</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6.1.3</w:t>
            </w:r>
          </w:p>
        </w:tc>
        <w:tc>
          <w:tcPr>
            <w:tcW w:w="2957" w:type="pct"/>
            <w:gridSpan w:val="4"/>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Indemnizaciones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27,685,691</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6.1.3.1</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Sanciones, Responsabilidades e Indemnizaciones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3,829,436</w:t>
            </w:r>
          </w:p>
        </w:tc>
      </w:tr>
      <w:tr w:rsidR="00516D6C" w:rsidRPr="00516D6C" w:rsidTr="007416D4">
        <w:trPr>
          <w:cantSplit/>
          <w:trHeight w:val="367"/>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6.1.3.2</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Resarcimientos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1,070,266</w:t>
            </w:r>
          </w:p>
        </w:tc>
      </w:tr>
      <w:tr w:rsidR="00516D6C" w:rsidRPr="00516D6C" w:rsidTr="007416D4">
        <w:trPr>
          <w:cantSplit/>
          <w:trHeight w:val="367"/>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6.1.3.3</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Seguros, Reaseguros, Fianzas y Cauciones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22,785,989</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6.1.4</w:t>
            </w:r>
          </w:p>
        </w:tc>
        <w:tc>
          <w:tcPr>
            <w:tcW w:w="2957" w:type="pct"/>
            <w:gridSpan w:val="4"/>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Reintegros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0</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6.1.5</w:t>
            </w:r>
          </w:p>
        </w:tc>
        <w:tc>
          <w:tcPr>
            <w:tcW w:w="2957" w:type="pct"/>
            <w:gridSpan w:val="4"/>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Aprovechamientos provenientes de obras públicas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170,511,671</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6.1.5.1</w:t>
            </w:r>
          </w:p>
        </w:tc>
        <w:tc>
          <w:tcPr>
            <w:tcW w:w="2516" w:type="pct"/>
            <w:gridSpan w:val="3"/>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Sobre Tierras y Construcciones del Dominio Público</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170,511,671</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6.1.6</w:t>
            </w:r>
          </w:p>
        </w:tc>
        <w:tc>
          <w:tcPr>
            <w:tcW w:w="2957" w:type="pct"/>
            <w:gridSpan w:val="4"/>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Aprovechamientos por Participaciones Derivadas de la Aplicación de Leyes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4,178,247</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6.1.6.1</w:t>
            </w:r>
          </w:p>
        </w:tc>
        <w:tc>
          <w:tcPr>
            <w:tcW w:w="2516" w:type="pct"/>
            <w:gridSpan w:val="3"/>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Donativos y donaciones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4,178,247</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6.1.7</w:t>
            </w:r>
          </w:p>
        </w:tc>
        <w:tc>
          <w:tcPr>
            <w:tcW w:w="2957" w:type="pct"/>
            <w:gridSpan w:val="4"/>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Otros Aprovechamientos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2,552,229,689</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6.1.7.1</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Recuperación de Impuestos Federales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745,121,250</w:t>
            </w:r>
          </w:p>
        </w:tc>
      </w:tr>
      <w:tr w:rsidR="00516D6C" w:rsidRPr="00516D6C" w:rsidTr="007416D4">
        <w:trPr>
          <w:cantSplit/>
          <w:trHeight w:val="29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6.1.7.2</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Venta de Bases para Licitaciones Públicas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5,498,063</w:t>
            </w:r>
          </w:p>
        </w:tc>
      </w:tr>
      <w:tr w:rsidR="00516D6C" w:rsidRPr="00516D6C" w:rsidTr="007416D4">
        <w:trPr>
          <w:cantSplit/>
          <w:trHeight w:val="611"/>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6.1.7.3</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Aprovechamientos que se Destinen a la Unidad Generadora de los mismos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201,610,376</w:t>
            </w:r>
          </w:p>
        </w:tc>
      </w:tr>
      <w:tr w:rsidR="00516D6C" w:rsidRPr="00516D6C" w:rsidTr="007416D4">
        <w:trPr>
          <w:cantSplit/>
          <w:trHeight w:val="336"/>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6.1.7.4</w:t>
            </w:r>
          </w:p>
        </w:tc>
        <w:tc>
          <w:tcPr>
            <w:tcW w:w="2516" w:type="pct"/>
            <w:gridSpan w:val="3"/>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Otros No Especificados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1,600,000,000</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8C" w:rsidP="00516D6C">
            <w:pPr>
              <w:jc w:val="both"/>
              <w:rPr>
                <w:rFonts w:ascii="Gotham Rounded Book" w:eastAsia="Times New Roman" w:hAnsi="Gotham Rounded Book" w:cs="Calibri"/>
                <w:color w:val="000000"/>
                <w:sz w:val="21"/>
                <w:szCs w:val="21"/>
                <w:lang w:val="es-MX" w:eastAsia="es-MX"/>
              </w:rPr>
            </w:pPr>
            <w:r>
              <w:rPr>
                <w:rFonts w:ascii="Gotham Rounded Book" w:eastAsia="Times New Roman" w:hAnsi="Gotham Rounded Book" w:cs="Calibri"/>
                <w:color w:val="000000"/>
                <w:sz w:val="21"/>
                <w:szCs w:val="21"/>
                <w:lang w:val="es-MX" w:eastAsia="es-MX"/>
              </w:rPr>
              <w:t>6.</w:t>
            </w:r>
            <w:r w:rsidR="00516D6C" w:rsidRPr="00516D6C">
              <w:rPr>
                <w:rFonts w:ascii="Gotham Rounded Book" w:eastAsia="Times New Roman" w:hAnsi="Gotham Rounded Book" w:cs="Calibri"/>
                <w:color w:val="000000"/>
                <w:sz w:val="21"/>
                <w:szCs w:val="21"/>
                <w:lang w:val="es-MX" w:eastAsia="es-MX"/>
              </w:rPr>
              <w:t>2</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Accesorios de los Aprovechamientos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15,165,412</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7</w:t>
            </w:r>
          </w:p>
        </w:tc>
        <w:tc>
          <w:tcPr>
            <w:tcW w:w="3599" w:type="pct"/>
            <w:gridSpan w:val="6"/>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Ingresos por Venta de Bienes y Servicios</w:t>
            </w:r>
          </w:p>
        </w:tc>
        <w:tc>
          <w:tcPr>
            <w:tcW w:w="1187" w:type="pct"/>
            <w:tcBorders>
              <w:top w:val="nil"/>
              <w:left w:val="nil"/>
              <w:bottom w:val="nil"/>
              <w:right w:val="nil"/>
            </w:tcBorders>
            <w:shd w:val="clear" w:color="auto" w:fill="auto"/>
            <w:hideMark/>
          </w:tcPr>
          <w:p w:rsidR="00516D6C" w:rsidRPr="00B84CB9" w:rsidRDefault="00516D6C" w:rsidP="00516D6C">
            <w:pPr>
              <w:jc w:val="right"/>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11,321,947,986</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7.1</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Ingresos por Venta de Bienes y Servicios de Organismos Descentralizados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10,835,326,084</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84"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7.1.1</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Instituciones Públicas de Seguridad Social</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689,035,352</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84"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7.1.2</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Otros Organismos y Empresas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10,146,290,732</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7.2</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Ingresos de Operación de Entidades Paraestatales Empresariales y no Financieras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486,621,902</w:t>
            </w:r>
          </w:p>
        </w:tc>
      </w:tr>
      <w:tr w:rsidR="00516D6C" w:rsidRPr="00516D6C" w:rsidTr="007416D4">
        <w:trPr>
          <w:cantSplit/>
          <w:trHeight w:val="320"/>
        </w:trPr>
        <w:tc>
          <w:tcPr>
            <w:tcW w:w="130"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84"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7.2.1</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Entidades Paraestatales Empresariales y no Financieras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486,621,902</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8</w:t>
            </w:r>
          </w:p>
        </w:tc>
        <w:tc>
          <w:tcPr>
            <w:tcW w:w="3599" w:type="pct"/>
            <w:gridSpan w:val="6"/>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Participaciones y Aportaciones</w:t>
            </w:r>
          </w:p>
        </w:tc>
        <w:tc>
          <w:tcPr>
            <w:tcW w:w="1187" w:type="pct"/>
            <w:tcBorders>
              <w:top w:val="nil"/>
              <w:left w:val="nil"/>
              <w:bottom w:val="nil"/>
              <w:right w:val="nil"/>
            </w:tcBorders>
            <w:shd w:val="clear" w:color="auto" w:fill="auto"/>
            <w:hideMark/>
          </w:tcPr>
          <w:p w:rsidR="00516D6C" w:rsidRPr="00B84CB9" w:rsidRDefault="00516D6C" w:rsidP="00516D6C">
            <w:pPr>
              <w:jc w:val="right"/>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78,073,883,613</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8.1</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Participaciones en Ingresos Federales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57,470,000,000</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8.1.1</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Fondo General de Participaciones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50,748,182,789</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8.1.2</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Fondo de Fomento Municipal</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2,769,603,158</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8.1.3</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Participaciones en el Impuesto Especial sobre Producción y Servicios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1,400,435,420</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8.1.4</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Fondo de Fiscalización y Recaudación</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2,551,778,633</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8.2</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Transferencias del Gobierno Federal</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12,334,630,416</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812"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8.2.1</w:t>
            </w:r>
          </w:p>
        </w:tc>
        <w:tc>
          <w:tcPr>
            <w:tcW w:w="2516" w:type="pct"/>
            <w:gridSpan w:val="3"/>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Aportaciones Federales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12,334,630,416</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8.2.1.1</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Fondo de Aportaciones para los Servicios de Salud</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3,840,159,273</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8.2.1.2</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Fondo de Aportaciones Múltiples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500,608,755</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8.2.1.3</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Fondo de Aportaciones para la Seguridad Pública</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433,461,432</w:t>
            </w:r>
          </w:p>
        </w:tc>
      </w:tr>
      <w:tr w:rsidR="00516D6C" w:rsidRPr="00516D6C" w:rsidTr="007416D4">
        <w:trPr>
          <w:cantSplit/>
          <w:trHeight w:val="962"/>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8.2.1.4</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Fondo de Aportaciones para el Fortalecimiento de los Municipios y las Demarcaciones Territoriales del Distrito Federal</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4,910,325,339</w:t>
            </w:r>
          </w:p>
        </w:tc>
      </w:tr>
      <w:tr w:rsidR="00516D6C" w:rsidRPr="00516D6C" w:rsidTr="007416D4">
        <w:trPr>
          <w:cantSplit/>
          <w:trHeight w:val="703"/>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8.2.1.5</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Fondo de Aportaciones para el Fortalecimiento de las Entidades Federativas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1,874,219,788</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p>
        </w:tc>
        <w:tc>
          <w:tcPr>
            <w:tcW w:w="441"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p>
        </w:tc>
        <w:tc>
          <w:tcPr>
            <w:tcW w:w="521" w:type="pct"/>
            <w:gridSpan w:val="2"/>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8.2.1.6</w:t>
            </w:r>
          </w:p>
        </w:tc>
        <w:tc>
          <w:tcPr>
            <w:tcW w:w="1995" w:type="pct"/>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Fondo de Aportaciones para la Infraestructura Social</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775,855,829</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8.3</w:t>
            </w:r>
          </w:p>
        </w:tc>
        <w:tc>
          <w:tcPr>
            <w:tcW w:w="3328" w:type="pct"/>
            <w:gridSpan w:val="5"/>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Convenios y Otros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8,269,253,197</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8.3.1</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Convenios con la Federación</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8,269,253,197</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8.3.2</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Fideicomiso para la Infraestructura de los Estados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0</w:t>
            </w:r>
          </w:p>
        </w:tc>
      </w:tr>
      <w:tr w:rsidR="00516D6C" w:rsidRPr="00516D6C" w:rsidTr="007416D4">
        <w:trPr>
          <w:cantSplit/>
          <w:trHeight w:val="718"/>
        </w:trPr>
        <w:tc>
          <w:tcPr>
            <w:tcW w:w="214" w:type="pct"/>
            <w:gridSpan w:val="2"/>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2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p>
        </w:tc>
        <w:tc>
          <w:tcPr>
            <w:tcW w:w="371" w:type="pct"/>
            <w:tcBorders>
              <w:top w:val="nil"/>
              <w:left w:val="nil"/>
              <w:bottom w:val="nil"/>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8.3.3</w:t>
            </w:r>
          </w:p>
        </w:tc>
        <w:tc>
          <w:tcPr>
            <w:tcW w:w="2957" w:type="pct"/>
            <w:gridSpan w:val="4"/>
            <w:tcBorders>
              <w:top w:val="nil"/>
              <w:left w:val="nil"/>
              <w:bottom w:val="nil"/>
              <w:right w:val="nil"/>
            </w:tcBorders>
            <w:shd w:val="clear" w:color="auto" w:fill="auto"/>
            <w:hideMark/>
          </w:tcPr>
          <w:p w:rsidR="00516D6C" w:rsidRPr="00516D6C" w:rsidRDefault="00516D6C" w:rsidP="00516D6C">
            <w:pPr>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Fondo de Estabilización de los Ingresos de las Entidades Federativas</w:t>
            </w:r>
          </w:p>
        </w:tc>
        <w:tc>
          <w:tcPr>
            <w:tcW w:w="1187" w:type="pct"/>
            <w:tcBorders>
              <w:top w:val="nil"/>
              <w:left w:val="nil"/>
              <w:bottom w:val="nil"/>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0</w:t>
            </w:r>
          </w:p>
        </w:tc>
      </w:tr>
      <w:tr w:rsidR="00516D6C" w:rsidRPr="00516D6C" w:rsidTr="007416D4">
        <w:trPr>
          <w:cantSplit/>
          <w:trHeight w:val="320"/>
        </w:trPr>
        <w:tc>
          <w:tcPr>
            <w:tcW w:w="214" w:type="pct"/>
            <w:gridSpan w:val="2"/>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9</w:t>
            </w:r>
          </w:p>
        </w:tc>
        <w:tc>
          <w:tcPr>
            <w:tcW w:w="3599" w:type="pct"/>
            <w:gridSpan w:val="6"/>
            <w:tcBorders>
              <w:top w:val="nil"/>
              <w:left w:val="nil"/>
              <w:bottom w:val="nil"/>
              <w:right w:val="nil"/>
            </w:tcBorders>
            <w:shd w:val="clear" w:color="auto" w:fill="auto"/>
            <w:hideMark/>
          </w:tcPr>
          <w:p w:rsidR="00516D6C" w:rsidRPr="00B84CB9" w:rsidRDefault="00516D6C" w:rsidP="00516D6C">
            <w:pPr>
              <w:jc w:val="both"/>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Ingresos derivados de Financiamientos</w:t>
            </w:r>
          </w:p>
        </w:tc>
        <w:tc>
          <w:tcPr>
            <w:tcW w:w="1187" w:type="pct"/>
            <w:tcBorders>
              <w:top w:val="nil"/>
              <w:left w:val="nil"/>
              <w:bottom w:val="nil"/>
              <w:right w:val="nil"/>
            </w:tcBorders>
            <w:shd w:val="clear" w:color="auto" w:fill="auto"/>
            <w:hideMark/>
          </w:tcPr>
          <w:p w:rsidR="00516D6C" w:rsidRPr="00B84CB9" w:rsidRDefault="00516D6C" w:rsidP="00516D6C">
            <w:pPr>
              <w:jc w:val="right"/>
              <w:rPr>
                <w:rFonts w:ascii="Gotham" w:eastAsia="Times New Roman" w:hAnsi="Gotham" w:cs="Calibri"/>
                <w:b/>
                <w:color w:val="000000"/>
                <w:sz w:val="21"/>
                <w:szCs w:val="21"/>
                <w:lang w:val="es-MX" w:eastAsia="es-MX"/>
              </w:rPr>
            </w:pPr>
            <w:r w:rsidRPr="00B84CB9">
              <w:rPr>
                <w:rFonts w:ascii="Gotham" w:eastAsia="Times New Roman" w:hAnsi="Gotham" w:cs="Calibri"/>
                <w:b/>
                <w:color w:val="000000"/>
                <w:sz w:val="21"/>
                <w:szCs w:val="21"/>
                <w:lang w:val="es-MX" w:eastAsia="es-MX"/>
              </w:rPr>
              <w:t>5,000,000,000</w:t>
            </w:r>
          </w:p>
        </w:tc>
      </w:tr>
      <w:tr w:rsidR="00516D6C" w:rsidRPr="00516D6C" w:rsidTr="007416D4">
        <w:trPr>
          <w:cantSplit/>
          <w:trHeight w:val="320"/>
        </w:trPr>
        <w:tc>
          <w:tcPr>
            <w:tcW w:w="214" w:type="pct"/>
            <w:gridSpan w:val="2"/>
            <w:tcBorders>
              <w:top w:val="nil"/>
              <w:left w:val="nil"/>
              <w:bottom w:val="single" w:sz="4" w:space="0" w:color="auto"/>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 </w:t>
            </w:r>
          </w:p>
        </w:tc>
        <w:tc>
          <w:tcPr>
            <w:tcW w:w="271" w:type="pct"/>
            <w:tcBorders>
              <w:top w:val="nil"/>
              <w:left w:val="nil"/>
              <w:bottom w:val="single" w:sz="4" w:space="0" w:color="auto"/>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9.1</w:t>
            </w:r>
          </w:p>
        </w:tc>
        <w:tc>
          <w:tcPr>
            <w:tcW w:w="3328" w:type="pct"/>
            <w:gridSpan w:val="5"/>
            <w:tcBorders>
              <w:top w:val="nil"/>
              <w:left w:val="nil"/>
              <w:bottom w:val="single" w:sz="4" w:space="0" w:color="auto"/>
              <w:right w:val="nil"/>
            </w:tcBorders>
            <w:shd w:val="clear" w:color="auto" w:fill="auto"/>
            <w:hideMark/>
          </w:tcPr>
          <w:p w:rsidR="00516D6C" w:rsidRPr="00516D6C" w:rsidRDefault="00516D6C" w:rsidP="00516D6C">
            <w:pPr>
              <w:jc w:val="both"/>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Endeudamiento interno</w:t>
            </w:r>
          </w:p>
        </w:tc>
        <w:tc>
          <w:tcPr>
            <w:tcW w:w="1187" w:type="pct"/>
            <w:tcBorders>
              <w:top w:val="nil"/>
              <w:left w:val="nil"/>
              <w:bottom w:val="single" w:sz="4" w:space="0" w:color="auto"/>
              <w:right w:val="nil"/>
            </w:tcBorders>
            <w:shd w:val="clear" w:color="auto" w:fill="auto"/>
            <w:hideMark/>
          </w:tcPr>
          <w:p w:rsidR="00516D6C" w:rsidRPr="00516D6C" w:rsidRDefault="00516D6C" w:rsidP="00516D6C">
            <w:pPr>
              <w:jc w:val="right"/>
              <w:rPr>
                <w:rFonts w:ascii="Gotham Rounded Book" w:eastAsia="Times New Roman" w:hAnsi="Gotham Rounded Book" w:cs="Calibri"/>
                <w:color w:val="000000"/>
                <w:sz w:val="21"/>
                <w:szCs w:val="21"/>
                <w:lang w:val="es-MX" w:eastAsia="es-MX"/>
              </w:rPr>
            </w:pPr>
            <w:r w:rsidRPr="00516D6C">
              <w:rPr>
                <w:rFonts w:ascii="Gotham Rounded Book" w:eastAsia="Times New Roman" w:hAnsi="Gotham Rounded Book" w:cs="Calibri"/>
                <w:color w:val="000000"/>
                <w:sz w:val="21"/>
                <w:szCs w:val="21"/>
                <w:lang w:val="es-MX" w:eastAsia="es-MX"/>
              </w:rPr>
              <w:t>5,000,000,000</w:t>
            </w:r>
          </w:p>
        </w:tc>
      </w:tr>
    </w:tbl>
    <w:p w:rsidR="00FA0793" w:rsidRPr="00D95412" w:rsidRDefault="00FA0793" w:rsidP="00FA0793">
      <w:pPr>
        <w:spacing w:after="240"/>
        <w:jc w:val="both"/>
        <w:rPr>
          <w:rFonts w:ascii="Gotham Rounded Book" w:eastAsia="Century Gothic" w:hAnsi="Gotham Rounded Book" w:cs="Verdana"/>
          <w:spacing w:val="1"/>
          <w:sz w:val="21"/>
          <w:szCs w:val="21"/>
          <w:lang w:eastAsia="en-US"/>
        </w:rPr>
      </w:pPr>
    </w:p>
    <w:p w:rsidR="00FA0793" w:rsidRPr="00D95412"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D95412">
        <w:rPr>
          <w:rFonts w:ascii="Gotham Rounded Book" w:eastAsia="Century Gothic" w:hAnsi="Gotham Rounded Book" w:cs="Verdana"/>
          <w:b/>
          <w:spacing w:val="1"/>
          <w:sz w:val="21"/>
          <w:szCs w:val="21"/>
          <w:lang w:eastAsia="en-US"/>
        </w:rPr>
        <w:t>Artículo 2°.-</w:t>
      </w:r>
      <w:r w:rsidRPr="00D95412">
        <w:rPr>
          <w:rFonts w:ascii="Gotham Rounded Book" w:eastAsia="Century Gothic" w:hAnsi="Gotham Rounded Book" w:cs="Verdana"/>
          <w:spacing w:val="1"/>
          <w:sz w:val="21"/>
          <w:szCs w:val="21"/>
          <w:lang w:eastAsia="en-US"/>
        </w:rPr>
        <w:t xml:space="preserve"> El importe de endeudamiento neto que el Jefe de Gobierno del Distrito Federal podrá ejercer durante el 201</w:t>
      </w:r>
      <w:r>
        <w:rPr>
          <w:rFonts w:ascii="Gotham Rounded Book" w:eastAsia="Century Gothic" w:hAnsi="Gotham Rounded Book" w:cs="Verdana"/>
          <w:spacing w:val="1"/>
          <w:sz w:val="21"/>
          <w:szCs w:val="21"/>
          <w:lang w:eastAsia="en-US"/>
        </w:rPr>
        <w:t>5</w:t>
      </w:r>
      <w:r w:rsidRPr="00D95412">
        <w:rPr>
          <w:rFonts w:ascii="Gotham Rounded Book" w:eastAsia="Century Gothic" w:hAnsi="Gotham Rounded Book" w:cs="Verdana"/>
          <w:spacing w:val="1"/>
          <w:sz w:val="21"/>
          <w:szCs w:val="21"/>
          <w:lang w:eastAsia="en-US"/>
        </w:rPr>
        <w:t xml:space="preserve">, corresponde a lo establecido por el H. Congreso de la Unión en la Ley de Ingresos de la Federación para el </w:t>
      </w:r>
      <w:r w:rsidR="000C0835">
        <w:rPr>
          <w:rFonts w:ascii="Gotham Rounded Book" w:eastAsia="Century Gothic" w:hAnsi="Gotham Rounded Book" w:cs="Verdana"/>
          <w:spacing w:val="1"/>
          <w:sz w:val="21"/>
          <w:szCs w:val="21"/>
          <w:lang w:eastAsia="en-US"/>
        </w:rPr>
        <w:t xml:space="preserve">Ejercicio Fiscal de </w:t>
      </w:r>
      <w:r w:rsidRPr="00D95412">
        <w:rPr>
          <w:rFonts w:ascii="Gotham Rounded Book" w:eastAsia="Century Gothic" w:hAnsi="Gotham Rounded Book" w:cs="Verdana"/>
          <w:spacing w:val="1"/>
          <w:sz w:val="21"/>
          <w:szCs w:val="21"/>
          <w:lang w:eastAsia="en-US"/>
        </w:rPr>
        <w:t>201</w:t>
      </w:r>
      <w:r>
        <w:rPr>
          <w:rFonts w:ascii="Gotham Rounded Book" w:eastAsia="Century Gothic" w:hAnsi="Gotham Rounded Book" w:cs="Verdana"/>
          <w:spacing w:val="1"/>
          <w:sz w:val="21"/>
          <w:szCs w:val="21"/>
          <w:lang w:eastAsia="en-US"/>
        </w:rPr>
        <w:t>5</w:t>
      </w:r>
      <w:r w:rsidRPr="00D95412">
        <w:rPr>
          <w:rFonts w:ascii="Gotham Rounded Book" w:eastAsia="Century Gothic" w:hAnsi="Gotham Rounded Book" w:cs="Verdana"/>
          <w:spacing w:val="1"/>
          <w:sz w:val="21"/>
          <w:szCs w:val="21"/>
          <w:lang w:eastAsia="en-US"/>
        </w:rPr>
        <w:t xml:space="preserve">, </w:t>
      </w:r>
      <w:r w:rsidR="000C0835">
        <w:rPr>
          <w:rFonts w:ascii="Gotham Rounded Book" w:eastAsia="Century Gothic" w:hAnsi="Gotham Rounded Book" w:cs="Verdana"/>
          <w:spacing w:val="1"/>
          <w:sz w:val="21"/>
          <w:szCs w:val="21"/>
          <w:lang w:eastAsia="en-US"/>
        </w:rPr>
        <w:t>el</w:t>
      </w:r>
      <w:r>
        <w:rPr>
          <w:rFonts w:ascii="Gotham Rounded Book" w:eastAsia="Century Gothic" w:hAnsi="Gotham Rounded Book" w:cs="Verdana"/>
          <w:spacing w:val="1"/>
          <w:sz w:val="21"/>
          <w:szCs w:val="21"/>
          <w:lang w:eastAsia="en-US"/>
        </w:rPr>
        <w:t xml:space="preserve"> cual </w:t>
      </w:r>
      <w:r w:rsidRPr="00D95412">
        <w:rPr>
          <w:rFonts w:ascii="Gotham Rounded Book" w:eastAsia="Century Gothic" w:hAnsi="Gotham Rounded Book" w:cs="Verdana"/>
          <w:spacing w:val="1"/>
          <w:sz w:val="21"/>
          <w:szCs w:val="21"/>
          <w:lang w:eastAsia="en-US"/>
        </w:rPr>
        <w:t xml:space="preserve">importa la cantidad de </w:t>
      </w:r>
      <w:r w:rsidR="00972FA8">
        <w:rPr>
          <w:rFonts w:ascii="Gotham Rounded Book" w:eastAsia="Century Gothic" w:hAnsi="Gotham Rounded Book" w:cs="Verdana"/>
          <w:spacing w:val="1"/>
          <w:sz w:val="21"/>
          <w:szCs w:val="21"/>
          <w:lang w:eastAsia="en-US"/>
        </w:rPr>
        <w:t>5</w:t>
      </w:r>
      <w:r w:rsidRPr="00D95412">
        <w:rPr>
          <w:rFonts w:ascii="Gotham Rounded Book" w:eastAsia="Century Gothic" w:hAnsi="Gotham Rounded Book" w:cs="Verdana"/>
          <w:spacing w:val="1"/>
          <w:sz w:val="21"/>
          <w:szCs w:val="21"/>
          <w:lang w:eastAsia="en-US"/>
        </w:rPr>
        <w:t xml:space="preserve"> mil millones de pesos.</w:t>
      </w:r>
    </w:p>
    <w:p w:rsidR="00FA0793" w:rsidRPr="001532C7"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spacing w:val="1"/>
          <w:sz w:val="21"/>
          <w:szCs w:val="21"/>
          <w:lang w:eastAsia="en-US"/>
        </w:rPr>
        <w:t xml:space="preserve">Se autoriza para el Distrito Federal la contratación y ejercicio de créditos, empréstitos y otras formas de crédito público para un endeudamiento neto de 5 mil millones de pesos para el financiamiento de obras contempladas en el Presupuesto de Egresos del Distrito Federal para el </w:t>
      </w:r>
      <w:r w:rsidR="00EC0700">
        <w:rPr>
          <w:rFonts w:ascii="Gotham Rounded Book" w:eastAsia="Century Gothic" w:hAnsi="Gotham Rounded Book" w:cs="Verdana"/>
          <w:spacing w:val="1"/>
          <w:sz w:val="21"/>
          <w:szCs w:val="21"/>
          <w:lang w:eastAsia="en-US"/>
        </w:rPr>
        <w:t xml:space="preserve">Ejercicio </w:t>
      </w:r>
      <w:r w:rsidR="000C0835">
        <w:rPr>
          <w:rFonts w:ascii="Gotham Rounded Book" w:eastAsia="Century Gothic" w:hAnsi="Gotham Rounded Book" w:cs="Verdana"/>
          <w:spacing w:val="1"/>
          <w:sz w:val="21"/>
          <w:szCs w:val="21"/>
          <w:lang w:eastAsia="en-US"/>
        </w:rPr>
        <w:t>F</w:t>
      </w:r>
      <w:r w:rsidR="00EC0700">
        <w:rPr>
          <w:rFonts w:ascii="Gotham Rounded Book" w:eastAsia="Century Gothic" w:hAnsi="Gotham Rounded Book" w:cs="Verdana"/>
          <w:spacing w:val="1"/>
          <w:sz w:val="21"/>
          <w:szCs w:val="21"/>
          <w:lang w:eastAsia="en-US"/>
        </w:rPr>
        <w:t>iscal</w:t>
      </w:r>
      <w:r w:rsidRPr="001532C7">
        <w:rPr>
          <w:rFonts w:ascii="Gotham Rounded Book" w:eastAsia="Century Gothic" w:hAnsi="Gotham Rounded Book" w:cs="Verdana"/>
          <w:spacing w:val="1"/>
          <w:sz w:val="21"/>
          <w:szCs w:val="21"/>
          <w:lang w:eastAsia="en-US"/>
        </w:rPr>
        <w:t xml:space="preserve"> 2015</w:t>
      </w:r>
      <w:r>
        <w:rPr>
          <w:rFonts w:ascii="Gotham Rounded Book" w:eastAsia="Century Gothic" w:hAnsi="Gotham Rounded Book" w:cs="Verdana"/>
          <w:spacing w:val="1"/>
          <w:sz w:val="21"/>
          <w:szCs w:val="21"/>
          <w:lang w:eastAsia="en-US"/>
        </w:rPr>
        <w:t>.</w:t>
      </w:r>
      <w:r w:rsidR="000C0835">
        <w:rPr>
          <w:rFonts w:ascii="Gotham Rounded Book" w:eastAsia="Century Gothic" w:hAnsi="Gotham Rounded Book" w:cs="Verdana"/>
          <w:spacing w:val="1"/>
          <w:sz w:val="21"/>
          <w:szCs w:val="21"/>
          <w:lang w:eastAsia="en-US"/>
        </w:rPr>
        <w:t xml:space="preserve"> </w:t>
      </w:r>
      <w:r w:rsidRPr="001532C7">
        <w:rPr>
          <w:rFonts w:ascii="Gotham Rounded Book" w:eastAsia="Century Gothic" w:hAnsi="Gotham Rounded Book" w:cs="Verdana"/>
          <w:spacing w:val="1"/>
          <w:sz w:val="21"/>
          <w:szCs w:val="21"/>
          <w:lang w:eastAsia="en-US"/>
        </w:rPr>
        <w:t>Asimismo, se autoriza la contratación y ejercicio de créditos, empréstitos y otras formas de crédito público para realizar operaciones de canje o refinanciamiento de la deuda pública del Distrito Federal.</w:t>
      </w:r>
    </w:p>
    <w:p w:rsidR="00FA0793" w:rsidRPr="001532C7"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spacing w:val="1"/>
          <w:sz w:val="21"/>
          <w:szCs w:val="21"/>
          <w:lang w:eastAsia="en-US"/>
        </w:rPr>
        <w:t>Los financiamientos a que se refiere este artículo se sujetarán a lo siguiente:</w:t>
      </w:r>
    </w:p>
    <w:p w:rsidR="00FA0793" w:rsidRPr="001532C7"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I.</w:t>
      </w:r>
      <w:r w:rsidRPr="001532C7">
        <w:rPr>
          <w:rFonts w:ascii="Gotham Rounded Book" w:eastAsia="Century Gothic" w:hAnsi="Gotham Rounded Book" w:cs="Verdana"/>
          <w:spacing w:val="1"/>
          <w:sz w:val="21"/>
          <w:szCs w:val="21"/>
          <w:lang w:eastAsia="en-US"/>
        </w:rPr>
        <w:t xml:space="preserve"> Deberán contratarse con apego a lo establecido en la Ley General de Deuda Pública, en este artículo y en las directrices de contratación que, al efecto, emita la Secretaría de Hacienda y Crédito Público.</w:t>
      </w:r>
    </w:p>
    <w:p w:rsidR="00FA0793" w:rsidRPr="001532C7"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II.</w:t>
      </w:r>
      <w:r w:rsidRPr="001532C7">
        <w:rPr>
          <w:rFonts w:ascii="Gotham Rounded Book" w:eastAsia="Century Gothic" w:hAnsi="Gotham Rounded Book" w:cs="Verdana"/>
          <w:spacing w:val="1"/>
          <w:sz w:val="21"/>
          <w:szCs w:val="21"/>
          <w:lang w:eastAsia="en-US"/>
        </w:rPr>
        <w:t xml:space="preserve"> Las obras que se financien con el monto de endeudamiento neto autorizado deberán:</w:t>
      </w:r>
    </w:p>
    <w:p w:rsidR="00FA0793" w:rsidRPr="001532C7" w:rsidRDefault="00FA0793" w:rsidP="005B1FAE">
      <w:pPr>
        <w:spacing w:after="240" w:line="276" w:lineRule="auto"/>
        <w:ind w:left="709"/>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1.</w:t>
      </w:r>
      <w:r w:rsidRPr="001532C7">
        <w:rPr>
          <w:rFonts w:ascii="Gotham Rounded Book" w:eastAsia="Century Gothic" w:hAnsi="Gotham Rounded Book" w:cs="Verdana"/>
          <w:spacing w:val="1"/>
          <w:sz w:val="21"/>
          <w:szCs w:val="21"/>
          <w:lang w:eastAsia="en-US"/>
        </w:rPr>
        <w:t xml:space="preserve"> Producir directamente un incremento en los ingresos públicos.</w:t>
      </w:r>
    </w:p>
    <w:p w:rsidR="00FA0793" w:rsidRPr="001532C7" w:rsidRDefault="00FA0793" w:rsidP="005B1FAE">
      <w:pPr>
        <w:spacing w:after="240" w:line="276" w:lineRule="auto"/>
        <w:ind w:left="709"/>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2.</w:t>
      </w:r>
      <w:r w:rsidRPr="001532C7">
        <w:rPr>
          <w:rFonts w:ascii="Gotham Rounded Book" w:eastAsia="Century Gothic" w:hAnsi="Gotham Rounded Book" w:cs="Verdana"/>
          <w:spacing w:val="1"/>
          <w:sz w:val="21"/>
          <w:szCs w:val="21"/>
          <w:lang w:eastAsia="en-US"/>
        </w:rPr>
        <w:t xml:space="preserve"> Contemplarse en el Presupuesto de Egresos del Distrito Federal para el </w:t>
      </w:r>
      <w:r w:rsidR="00EC0700">
        <w:rPr>
          <w:rFonts w:ascii="Gotham Rounded Book" w:eastAsia="Century Gothic" w:hAnsi="Gotham Rounded Book" w:cs="Verdana"/>
          <w:spacing w:val="1"/>
          <w:sz w:val="21"/>
          <w:szCs w:val="21"/>
          <w:lang w:eastAsia="en-US"/>
        </w:rPr>
        <w:t xml:space="preserve">Ejercicio </w:t>
      </w:r>
      <w:r w:rsidR="000C0835">
        <w:rPr>
          <w:rFonts w:ascii="Gotham Rounded Book" w:eastAsia="Century Gothic" w:hAnsi="Gotham Rounded Book" w:cs="Verdana"/>
          <w:spacing w:val="1"/>
          <w:sz w:val="21"/>
          <w:szCs w:val="21"/>
          <w:lang w:eastAsia="en-US"/>
        </w:rPr>
        <w:t>F</w:t>
      </w:r>
      <w:r w:rsidR="00EC0700">
        <w:rPr>
          <w:rFonts w:ascii="Gotham Rounded Book" w:eastAsia="Century Gothic" w:hAnsi="Gotham Rounded Book" w:cs="Verdana"/>
          <w:spacing w:val="1"/>
          <w:sz w:val="21"/>
          <w:szCs w:val="21"/>
          <w:lang w:eastAsia="en-US"/>
        </w:rPr>
        <w:t>iscal</w:t>
      </w:r>
      <w:r w:rsidRPr="001532C7">
        <w:rPr>
          <w:rFonts w:ascii="Gotham Rounded Book" w:eastAsia="Century Gothic" w:hAnsi="Gotham Rounded Book" w:cs="Verdana"/>
          <w:spacing w:val="1"/>
          <w:sz w:val="21"/>
          <w:szCs w:val="21"/>
          <w:lang w:eastAsia="en-US"/>
        </w:rPr>
        <w:t xml:space="preserve"> 2015.</w:t>
      </w:r>
    </w:p>
    <w:p w:rsidR="00FA0793" w:rsidRPr="001532C7" w:rsidRDefault="00FA0793" w:rsidP="005B1FAE">
      <w:pPr>
        <w:spacing w:after="240" w:line="276" w:lineRule="auto"/>
        <w:ind w:left="709"/>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3.</w:t>
      </w:r>
      <w:r w:rsidRPr="001532C7">
        <w:rPr>
          <w:rFonts w:ascii="Gotham Rounded Book" w:eastAsia="Century Gothic" w:hAnsi="Gotham Rounded Book" w:cs="Verdana"/>
          <w:spacing w:val="1"/>
          <w:sz w:val="21"/>
          <w:szCs w:val="21"/>
          <w:lang w:eastAsia="en-US"/>
        </w:rPr>
        <w:t xml:space="preserve"> Apegarse a las disposiciones legales aplicables.</w:t>
      </w:r>
    </w:p>
    <w:p w:rsidR="00FA0793" w:rsidRDefault="00FA0793" w:rsidP="005B1FAE">
      <w:pPr>
        <w:spacing w:after="240" w:line="276" w:lineRule="auto"/>
        <w:ind w:left="709"/>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4.</w:t>
      </w:r>
      <w:r w:rsidRPr="001532C7">
        <w:rPr>
          <w:rFonts w:ascii="Gotham Rounded Book" w:eastAsia="Century Gothic" w:hAnsi="Gotham Rounded Book" w:cs="Verdana"/>
          <w:spacing w:val="1"/>
          <w:sz w:val="21"/>
          <w:szCs w:val="21"/>
          <w:lang w:eastAsia="en-US"/>
        </w:rPr>
        <w:t xml:space="preserve"> Previamente a la contratación del financiamiento respectivo, contar con registro en la cartera que integra y administra la Secretaría de Hacienda y Crédito Público, de conformidad con los términos y condiciones que la misma determine para ese efecto.</w:t>
      </w:r>
    </w:p>
    <w:p w:rsidR="00FA0793" w:rsidRPr="001532C7"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III.</w:t>
      </w:r>
      <w:r w:rsidRPr="001532C7">
        <w:rPr>
          <w:rFonts w:ascii="Gotham Rounded Book" w:eastAsia="Century Gothic" w:hAnsi="Gotham Rounded Book" w:cs="Verdana"/>
          <w:spacing w:val="1"/>
          <w:sz w:val="21"/>
          <w:szCs w:val="21"/>
          <w:lang w:eastAsia="en-US"/>
        </w:rPr>
        <w:t xml:space="preserve"> Las operaciones de financiamiento deberán contratarse en las mejores condiciones que el mercado crediticio ofrezca, que redunden en un beneficio para las finanzas del Distrito Federal y en los instrumentos que, a consideración de la Secretaría de Hacienda y Crédito Público, no afecten las fuentes de financiamiento del sector público federal o de las demás entidades federativas y municipios.</w:t>
      </w:r>
    </w:p>
    <w:p w:rsidR="00FA0793"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IV.</w:t>
      </w:r>
      <w:r w:rsidRPr="001532C7">
        <w:rPr>
          <w:rFonts w:ascii="Gotham Rounded Book" w:eastAsia="Century Gothic" w:hAnsi="Gotham Rounded Book" w:cs="Verdana"/>
          <w:spacing w:val="1"/>
          <w:sz w:val="21"/>
          <w:szCs w:val="21"/>
          <w:lang w:eastAsia="en-US"/>
        </w:rPr>
        <w:t xml:space="preserve"> El monto de los desembolsos de los recursos derivados de financiamientos que integren el endeudamiento neto autorizado y el ritmo al que procedan, deberán conllevar una correspondencia directa con las ministraciones de recursos que vayan presentando las obras respectivas,</w:t>
      </w:r>
      <w:r>
        <w:rPr>
          <w:rFonts w:ascii="Gotham Rounded Book" w:eastAsia="Century Gothic" w:hAnsi="Gotham Rounded Book" w:cs="Verdana"/>
          <w:spacing w:val="1"/>
          <w:sz w:val="21"/>
          <w:szCs w:val="21"/>
          <w:lang w:eastAsia="en-US"/>
        </w:rPr>
        <w:t xml:space="preserve"> </w:t>
      </w:r>
      <w:r w:rsidRPr="001532C7">
        <w:rPr>
          <w:rFonts w:ascii="Gotham Rounded Book" w:eastAsia="Century Gothic" w:hAnsi="Gotham Rounded Book" w:cs="Verdana"/>
          <w:spacing w:val="1"/>
          <w:sz w:val="21"/>
          <w:szCs w:val="21"/>
          <w:lang w:eastAsia="en-US"/>
        </w:rPr>
        <w:t>de manera que el ejercicio y aplicación de los mencionados recursos deberá darse a paso y medida en que proceda el pago de las citadas ministraciones. El desembolso de dichos recursos deberá destinarse directamente al pago de aquellas obras que ya hubieren sido adjudicadas bajo la normatividad correspondiente.</w:t>
      </w:r>
    </w:p>
    <w:p w:rsidR="00FA0793" w:rsidRPr="001532C7"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V.</w:t>
      </w:r>
      <w:r w:rsidRPr="001532C7">
        <w:rPr>
          <w:rFonts w:ascii="Gotham Rounded Book" w:eastAsia="Century Gothic" w:hAnsi="Gotham Rounded Book" w:cs="Verdana"/>
          <w:spacing w:val="1"/>
          <w:sz w:val="21"/>
          <w:szCs w:val="21"/>
          <w:lang w:eastAsia="en-US"/>
        </w:rPr>
        <w:t xml:space="preserve"> El Gobierno del Distrito Federal, por conducto del Jefe de Gobierno, remitirá trimestralmente al Congreso de la Unión</w:t>
      </w:r>
      <w:r>
        <w:rPr>
          <w:rFonts w:ascii="Gotham Rounded Book" w:eastAsia="Century Gothic" w:hAnsi="Gotham Rounded Book" w:cs="Verdana"/>
          <w:spacing w:val="1"/>
          <w:sz w:val="21"/>
          <w:szCs w:val="21"/>
          <w:lang w:eastAsia="en-US"/>
        </w:rPr>
        <w:t xml:space="preserve"> y </w:t>
      </w:r>
      <w:r w:rsidRPr="00E5117C">
        <w:rPr>
          <w:rFonts w:ascii="Gotham Rounded Book" w:eastAsia="Century Gothic" w:hAnsi="Gotham Rounded Book" w:cs="Verdana"/>
          <w:spacing w:val="1"/>
          <w:sz w:val="21"/>
          <w:szCs w:val="21"/>
          <w:lang w:eastAsia="en-US"/>
        </w:rPr>
        <w:t xml:space="preserve">a la Asamblea Legislativa del Distrito Federal </w:t>
      </w:r>
      <w:r w:rsidRPr="001532C7">
        <w:rPr>
          <w:rFonts w:ascii="Gotham Rounded Book" w:eastAsia="Century Gothic" w:hAnsi="Gotham Rounded Book" w:cs="Verdana"/>
          <w:spacing w:val="1"/>
          <w:sz w:val="21"/>
          <w:szCs w:val="21"/>
          <w:lang w:eastAsia="en-US"/>
        </w:rPr>
        <w:t>un informe sobre el estado de la deuda pública de la entidad y el ejercicio del monto autorizado, desglosado por su origen, fuente de financiamiento y destino, especificando las características financieras de las operaciones realizadas.</w:t>
      </w:r>
    </w:p>
    <w:p w:rsidR="00FA0793" w:rsidRPr="001532C7"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VI.</w:t>
      </w:r>
      <w:r w:rsidRPr="001532C7">
        <w:rPr>
          <w:rFonts w:ascii="Gotham Rounded Book" w:eastAsia="Century Gothic" w:hAnsi="Gotham Rounded Book" w:cs="Verdana"/>
          <w:spacing w:val="1"/>
          <w:sz w:val="21"/>
          <w:szCs w:val="21"/>
          <w:lang w:eastAsia="en-US"/>
        </w:rPr>
        <w:t xml:space="preserve"> La Auditoría Superior de la Federación, en coordinación con la Contaduría Mayor de Hacienda de la Asamblea Legislativa del Distrito Federal, realizará auditorías a los contratos y operaciones de financiamiento, a los actos asociados a la aplicación de los recursos correspondientes y al cumplimiento de lo dispuesto en este artículo.</w:t>
      </w:r>
    </w:p>
    <w:p w:rsidR="00FA0793" w:rsidRPr="001532C7"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VII.</w:t>
      </w:r>
      <w:r w:rsidRPr="001532C7">
        <w:rPr>
          <w:rFonts w:ascii="Gotham Rounded Book" w:eastAsia="Century Gothic" w:hAnsi="Gotham Rounded Book" w:cs="Verdana"/>
          <w:spacing w:val="1"/>
          <w:sz w:val="21"/>
          <w:szCs w:val="21"/>
          <w:lang w:eastAsia="en-US"/>
        </w:rPr>
        <w:t xml:space="preserve"> El Jefe de Gobierno del Distrito Federal será responsable del estricto cumplimiento de las disposiciones de este artículo, así como de la Ley General de Deuda Pública y de las directrices de contratación que expida la Secretaría de Hacienda y Crédito Público. Las infracciones a los ordenamientos citados se sancionarán en los términos que legalmente correspondan y de conformidad al régimen de responsabilidades de los servidores públicos federales.</w:t>
      </w:r>
    </w:p>
    <w:p w:rsidR="00FA0793" w:rsidRPr="001532C7"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VIII.</w:t>
      </w:r>
      <w:r w:rsidRPr="001532C7">
        <w:rPr>
          <w:rFonts w:ascii="Gotham Rounded Book" w:eastAsia="Century Gothic" w:hAnsi="Gotham Rounded Book" w:cs="Verdana"/>
          <w:spacing w:val="1"/>
          <w:sz w:val="21"/>
          <w:szCs w:val="21"/>
          <w:lang w:eastAsia="en-US"/>
        </w:rPr>
        <w:t xml:space="preserve"> Los informes de avance trimestral que el Jefe de Gobierno rinda al Congreso de la Unión </w:t>
      </w:r>
      <w:r>
        <w:rPr>
          <w:rFonts w:ascii="Gotham Rounded Book" w:eastAsia="Century Gothic" w:hAnsi="Gotham Rounded Book" w:cs="Verdana"/>
          <w:spacing w:val="1"/>
          <w:sz w:val="21"/>
          <w:szCs w:val="21"/>
          <w:lang w:eastAsia="en-US"/>
        </w:rPr>
        <w:t xml:space="preserve">y </w:t>
      </w:r>
      <w:r w:rsidRPr="00E5117C">
        <w:rPr>
          <w:rFonts w:ascii="Gotham Rounded Book" w:eastAsia="Century Gothic" w:hAnsi="Gotham Rounded Book" w:cs="Verdana"/>
          <w:spacing w:val="1"/>
          <w:sz w:val="21"/>
          <w:szCs w:val="21"/>
          <w:lang w:eastAsia="en-US"/>
        </w:rPr>
        <w:t>a la Asamblea Legislativa del Distrito Federal</w:t>
      </w:r>
      <w:r w:rsidRPr="001532C7">
        <w:rPr>
          <w:rFonts w:ascii="Gotham Rounded Book" w:eastAsia="Century Gothic" w:hAnsi="Gotham Rounded Book" w:cs="Verdana"/>
          <w:spacing w:val="1"/>
          <w:sz w:val="21"/>
          <w:szCs w:val="21"/>
          <w:lang w:eastAsia="en-US"/>
        </w:rPr>
        <w:t xml:space="preserve"> conforme a la fracción V de este artículo, deberán contener un apartado específico de deuda pública, de acuerdo con lo siguiente:</w:t>
      </w:r>
    </w:p>
    <w:p w:rsidR="00FA0793" w:rsidRPr="001532C7" w:rsidRDefault="00FA0793" w:rsidP="005B1FAE">
      <w:pPr>
        <w:spacing w:after="240" w:line="276" w:lineRule="auto"/>
        <w:ind w:left="709"/>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1.</w:t>
      </w:r>
      <w:r w:rsidRPr="001532C7">
        <w:rPr>
          <w:rFonts w:ascii="Gotham Rounded Book" w:eastAsia="Century Gothic" w:hAnsi="Gotham Rounded Book" w:cs="Verdana"/>
          <w:spacing w:val="1"/>
          <w:sz w:val="21"/>
          <w:szCs w:val="21"/>
          <w:lang w:eastAsia="en-US"/>
        </w:rPr>
        <w:t xml:space="preserve"> Evolución de la deuda pública durante el periodo que se informe.</w:t>
      </w:r>
    </w:p>
    <w:p w:rsidR="00FA0793" w:rsidRDefault="00FA0793" w:rsidP="005B1FAE">
      <w:pPr>
        <w:spacing w:after="240" w:line="276" w:lineRule="auto"/>
        <w:ind w:left="709"/>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2.</w:t>
      </w:r>
      <w:r w:rsidRPr="001532C7">
        <w:rPr>
          <w:rFonts w:ascii="Gotham Rounded Book" w:eastAsia="Century Gothic" w:hAnsi="Gotham Rounded Book" w:cs="Verdana"/>
          <w:spacing w:val="1"/>
          <w:sz w:val="21"/>
          <w:szCs w:val="21"/>
          <w:lang w:eastAsia="en-US"/>
        </w:rPr>
        <w:t xml:space="preserve"> Perfil de vencimientos del principal para el </w:t>
      </w:r>
      <w:r w:rsidR="00EC0700">
        <w:rPr>
          <w:rFonts w:ascii="Gotham Rounded Book" w:eastAsia="Century Gothic" w:hAnsi="Gotham Rounded Book" w:cs="Verdana"/>
          <w:spacing w:val="1"/>
          <w:sz w:val="21"/>
          <w:szCs w:val="21"/>
          <w:lang w:eastAsia="en-US"/>
        </w:rPr>
        <w:t>ejercicio fiscal</w:t>
      </w:r>
      <w:r w:rsidRPr="001532C7">
        <w:rPr>
          <w:rFonts w:ascii="Gotham Rounded Book" w:eastAsia="Century Gothic" w:hAnsi="Gotham Rounded Book" w:cs="Verdana"/>
          <w:spacing w:val="1"/>
          <w:sz w:val="21"/>
          <w:szCs w:val="21"/>
          <w:lang w:eastAsia="en-US"/>
        </w:rPr>
        <w:t xml:space="preserve"> correspondiente y para al menos los 5 siguientes ejercicios fiscales.</w:t>
      </w:r>
    </w:p>
    <w:p w:rsidR="00FA0793" w:rsidRPr="001532C7" w:rsidRDefault="00FA0793" w:rsidP="005B1FAE">
      <w:pPr>
        <w:spacing w:after="240" w:line="276" w:lineRule="auto"/>
        <w:ind w:left="709"/>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3.</w:t>
      </w:r>
      <w:r w:rsidRPr="001532C7">
        <w:rPr>
          <w:rFonts w:ascii="Gotham Rounded Book" w:eastAsia="Century Gothic" w:hAnsi="Gotham Rounded Book" w:cs="Verdana"/>
          <w:spacing w:val="1"/>
          <w:sz w:val="21"/>
          <w:szCs w:val="21"/>
          <w:lang w:eastAsia="en-US"/>
        </w:rPr>
        <w:t xml:space="preserve"> Colocación de deuda autorizada, por entidad receptora y aplicación a obras específicas.</w:t>
      </w:r>
    </w:p>
    <w:p w:rsidR="00FA0793" w:rsidRPr="001532C7" w:rsidRDefault="00FA0793" w:rsidP="005B1FAE">
      <w:pPr>
        <w:spacing w:after="240" w:line="276" w:lineRule="auto"/>
        <w:ind w:left="709"/>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4.</w:t>
      </w:r>
      <w:r w:rsidRPr="001532C7">
        <w:rPr>
          <w:rFonts w:ascii="Gotham Rounded Book" w:eastAsia="Century Gothic" w:hAnsi="Gotham Rounded Book" w:cs="Verdana"/>
          <w:spacing w:val="1"/>
          <w:sz w:val="21"/>
          <w:szCs w:val="21"/>
          <w:lang w:eastAsia="en-US"/>
        </w:rPr>
        <w:t xml:space="preserve"> Relación de obras a las que se hayan destinado los recursos de los desembolsos efectuados de cada financiamiento, que integren el endeudamiento neto autorizado.</w:t>
      </w:r>
    </w:p>
    <w:p w:rsidR="00FA0793" w:rsidRPr="001532C7" w:rsidRDefault="00FA0793" w:rsidP="005B1FAE">
      <w:pPr>
        <w:spacing w:after="240" w:line="276" w:lineRule="auto"/>
        <w:ind w:left="709"/>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 xml:space="preserve">5. </w:t>
      </w:r>
      <w:r w:rsidRPr="001532C7">
        <w:rPr>
          <w:rFonts w:ascii="Gotham Rounded Book" w:eastAsia="Century Gothic" w:hAnsi="Gotham Rounded Book" w:cs="Verdana"/>
          <w:spacing w:val="1"/>
          <w:sz w:val="21"/>
          <w:szCs w:val="21"/>
          <w:lang w:eastAsia="en-US"/>
        </w:rPr>
        <w:t>Composición del saldo de la deuda por usuario de los recursos y por acreedor.</w:t>
      </w:r>
    </w:p>
    <w:p w:rsidR="00FA0793" w:rsidRPr="001532C7" w:rsidRDefault="00FA0793" w:rsidP="005B1FAE">
      <w:pPr>
        <w:spacing w:after="240" w:line="276" w:lineRule="auto"/>
        <w:ind w:left="709"/>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6.</w:t>
      </w:r>
      <w:r w:rsidRPr="001532C7">
        <w:rPr>
          <w:rFonts w:ascii="Gotham Rounded Book" w:eastAsia="Century Gothic" w:hAnsi="Gotham Rounded Book" w:cs="Verdana"/>
          <w:spacing w:val="1"/>
          <w:sz w:val="21"/>
          <w:szCs w:val="21"/>
          <w:lang w:eastAsia="en-US"/>
        </w:rPr>
        <w:t xml:space="preserve"> Servicio de la deuda.</w:t>
      </w:r>
    </w:p>
    <w:p w:rsidR="00FA0793" w:rsidRPr="001532C7" w:rsidRDefault="00FA0793" w:rsidP="005B1FAE">
      <w:pPr>
        <w:spacing w:after="240" w:line="276" w:lineRule="auto"/>
        <w:ind w:left="709"/>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7.</w:t>
      </w:r>
      <w:r w:rsidRPr="001532C7">
        <w:rPr>
          <w:rFonts w:ascii="Gotham Rounded Book" w:eastAsia="Century Gothic" w:hAnsi="Gotham Rounded Book" w:cs="Verdana"/>
          <w:spacing w:val="1"/>
          <w:sz w:val="21"/>
          <w:szCs w:val="21"/>
          <w:lang w:eastAsia="en-US"/>
        </w:rPr>
        <w:t xml:space="preserve"> Costo financiero de la deuda.</w:t>
      </w:r>
    </w:p>
    <w:p w:rsidR="00FA0793" w:rsidRPr="001532C7" w:rsidRDefault="00FA0793" w:rsidP="005B1FAE">
      <w:pPr>
        <w:spacing w:after="240" w:line="276" w:lineRule="auto"/>
        <w:ind w:left="709"/>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8.</w:t>
      </w:r>
      <w:r w:rsidRPr="001532C7">
        <w:rPr>
          <w:rFonts w:ascii="Gotham Rounded Book" w:eastAsia="Century Gothic" w:hAnsi="Gotham Rounded Book" w:cs="Verdana"/>
          <w:spacing w:val="1"/>
          <w:sz w:val="21"/>
          <w:szCs w:val="21"/>
          <w:lang w:eastAsia="en-US"/>
        </w:rPr>
        <w:t xml:space="preserve"> Canje o refinanciamiento.</w:t>
      </w:r>
    </w:p>
    <w:p w:rsidR="00FA0793" w:rsidRPr="001532C7" w:rsidRDefault="00FA0793" w:rsidP="005B1FAE">
      <w:pPr>
        <w:spacing w:after="240" w:line="276" w:lineRule="auto"/>
        <w:ind w:left="709"/>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9.</w:t>
      </w:r>
      <w:r w:rsidRPr="001532C7">
        <w:rPr>
          <w:rFonts w:ascii="Gotham Rounded Book" w:eastAsia="Century Gothic" w:hAnsi="Gotham Rounded Book" w:cs="Verdana"/>
          <w:spacing w:val="1"/>
          <w:sz w:val="21"/>
          <w:szCs w:val="21"/>
          <w:lang w:eastAsia="en-US"/>
        </w:rPr>
        <w:t xml:space="preserve"> Evolución por línea de crédito.</w:t>
      </w:r>
    </w:p>
    <w:p w:rsidR="00FA0793" w:rsidRDefault="00FA0793" w:rsidP="005B1FAE">
      <w:pPr>
        <w:spacing w:after="240" w:line="276" w:lineRule="auto"/>
        <w:ind w:left="709"/>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10.</w:t>
      </w:r>
      <w:r w:rsidRPr="001532C7">
        <w:rPr>
          <w:rFonts w:ascii="Gotham Rounded Book" w:eastAsia="Century Gothic" w:hAnsi="Gotham Rounded Book" w:cs="Verdana"/>
          <w:spacing w:val="1"/>
          <w:sz w:val="21"/>
          <w:szCs w:val="21"/>
          <w:lang w:eastAsia="en-US"/>
        </w:rPr>
        <w:t xml:space="preserve"> Programa de colocación para el resto del </w:t>
      </w:r>
      <w:r w:rsidR="00EC0700">
        <w:rPr>
          <w:rFonts w:ascii="Gotham Rounded Book" w:eastAsia="Century Gothic" w:hAnsi="Gotham Rounded Book" w:cs="Verdana"/>
          <w:spacing w:val="1"/>
          <w:sz w:val="21"/>
          <w:szCs w:val="21"/>
          <w:lang w:eastAsia="en-US"/>
        </w:rPr>
        <w:t>ejercicio fiscal</w:t>
      </w:r>
    </w:p>
    <w:p w:rsidR="00FA0793"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1532C7">
        <w:rPr>
          <w:rFonts w:ascii="Gotham Rounded Book" w:eastAsia="Century Gothic" w:hAnsi="Gotham Rounded Book" w:cs="Verdana"/>
          <w:b/>
          <w:spacing w:val="1"/>
          <w:sz w:val="21"/>
          <w:szCs w:val="21"/>
          <w:lang w:eastAsia="en-US"/>
        </w:rPr>
        <w:t>IX.</w:t>
      </w:r>
      <w:r w:rsidRPr="001532C7">
        <w:rPr>
          <w:rFonts w:ascii="Gotham Rounded Book" w:eastAsia="Century Gothic" w:hAnsi="Gotham Rounded Book" w:cs="Verdana"/>
          <w:spacing w:val="1"/>
          <w:sz w:val="21"/>
          <w:szCs w:val="21"/>
          <w:lang w:eastAsia="en-US"/>
        </w:rPr>
        <w:t xml:space="preserve"> El Jefe de Gobierno del Distrito Federal, por conducto de la Secretaría de Finanzas, remitirá al Congreso de la Unión </w:t>
      </w:r>
      <w:r w:rsidRPr="00E5117C">
        <w:rPr>
          <w:rFonts w:ascii="Gotham Rounded Book" w:eastAsia="Century Gothic" w:hAnsi="Gotham Rounded Book" w:cs="Verdana"/>
          <w:spacing w:val="1"/>
          <w:sz w:val="21"/>
          <w:szCs w:val="21"/>
          <w:lang w:eastAsia="en-US"/>
        </w:rPr>
        <w:t>y a la Asamblea Legislativa del Distrito Federal a</w:t>
      </w:r>
      <w:r w:rsidRPr="001532C7">
        <w:rPr>
          <w:rFonts w:ascii="Gotham Rounded Book" w:eastAsia="Century Gothic" w:hAnsi="Gotham Rounded Book" w:cs="Verdana"/>
          <w:spacing w:val="1"/>
          <w:sz w:val="21"/>
          <w:szCs w:val="21"/>
          <w:lang w:eastAsia="en-US"/>
        </w:rPr>
        <w:t xml:space="preserve"> más tardar el 31 de marzo de 2015, el programa de colocación de la deuda autorizada para el </w:t>
      </w:r>
      <w:r w:rsidR="00EC0700">
        <w:rPr>
          <w:rFonts w:ascii="Gotham Rounded Book" w:eastAsia="Century Gothic" w:hAnsi="Gotham Rounded Book" w:cs="Verdana"/>
          <w:spacing w:val="1"/>
          <w:sz w:val="21"/>
          <w:szCs w:val="21"/>
          <w:lang w:eastAsia="en-US"/>
        </w:rPr>
        <w:t>ejercicio fiscal</w:t>
      </w:r>
      <w:r w:rsidRPr="001532C7">
        <w:rPr>
          <w:rFonts w:ascii="Gotham Rounded Book" w:eastAsia="Century Gothic" w:hAnsi="Gotham Rounded Book" w:cs="Verdana"/>
          <w:spacing w:val="1"/>
          <w:sz w:val="21"/>
          <w:szCs w:val="21"/>
          <w:lang w:eastAsia="en-US"/>
        </w:rPr>
        <w:t xml:space="preserve"> de 2015.</w:t>
      </w:r>
    </w:p>
    <w:p w:rsidR="00FA0793" w:rsidRPr="00D95412"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D95412">
        <w:rPr>
          <w:rFonts w:ascii="Gotham Rounded Book" w:eastAsia="Century Gothic" w:hAnsi="Gotham Rounded Book" w:cs="Verdana"/>
          <w:b/>
          <w:spacing w:val="1"/>
          <w:sz w:val="21"/>
          <w:szCs w:val="21"/>
          <w:lang w:eastAsia="en-US"/>
        </w:rPr>
        <w:t>Artículo 3°.-</w:t>
      </w:r>
      <w:r w:rsidRPr="00D95412">
        <w:rPr>
          <w:rFonts w:ascii="Gotham Rounded Book" w:eastAsia="Century Gothic" w:hAnsi="Gotham Rounded Book" w:cs="Verdana"/>
          <w:spacing w:val="1"/>
          <w:sz w:val="21"/>
          <w:szCs w:val="21"/>
          <w:lang w:eastAsia="en-US"/>
        </w:rPr>
        <w:t xml:space="preserve"> En caso de pago a plazos de los créditos fiscales, ya sea diferido o en parcialidades, se causarán recargos al dos por ciento mensual sobre los créditos fiscales</w:t>
      </w:r>
      <w:r w:rsidR="00516D8C">
        <w:rPr>
          <w:rFonts w:ascii="Gotham Rounded Book" w:eastAsia="Century Gothic" w:hAnsi="Gotham Rounded Book" w:cs="Verdana"/>
          <w:spacing w:val="1"/>
          <w:sz w:val="21"/>
          <w:szCs w:val="21"/>
          <w:lang w:eastAsia="en-US"/>
        </w:rPr>
        <w:t>,</w:t>
      </w:r>
      <w:r w:rsidRPr="00D95412">
        <w:rPr>
          <w:rFonts w:ascii="Gotham Rounded Book" w:eastAsia="Century Gothic" w:hAnsi="Gotham Rounded Book" w:cs="Verdana"/>
          <w:spacing w:val="1"/>
          <w:sz w:val="21"/>
          <w:szCs w:val="21"/>
          <w:lang w:eastAsia="en-US"/>
        </w:rPr>
        <w:t xml:space="preserve"> excluidos los accesorios, durante el </w:t>
      </w:r>
      <w:r w:rsidR="00EC0700">
        <w:rPr>
          <w:rFonts w:ascii="Gotham Rounded Book" w:eastAsia="Century Gothic" w:hAnsi="Gotham Rounded Book" w:cs="Verdana"/>
          <w:spacing w:val="1"/>
          <w:sz w:val="21"/>
          <w:szCs w:val="21"/>
          <w:lang w:eastAsia="en-US"/>
        </w:rPr>
        <w:t>ejercicio fiscal</w:t>
      </w:r>
      <w:r w:rsidRPr="00D95412">
        <w:rPr>
          <w:rFonts w:ascii="Gotham Rounded Book" w:eastAsia="Century Gothic" w:hAnsi="Gotham Rounded Book" w:cs="Verdana"/>
          <w:spacing w:val="1"/>
          <w:sz w:val="21"/>
          <w:szCs w:val="21"/>
          <w:lang w:eastAsia="en-US"/>
        </w:rPr>
        <w:t xml:space="preserve"> 201</w:t>
      </w:r>
      <w:r>
        <w:rPr>
          <w:rFonts w:ascii="Gotham Rounded Book" w:eastAsia="Century Gothic" w:hAnsi="Gotham Rounded Book" w:cs="Verdana"/>
          <w:spacing w:val="1"/>
          <w:sz w:val="21"/>
          <w:szCs w:val="21"/>
          <w:lang w:eastAsia="en-US"/>
        </w:rPr>
        <w:t>5</w:t>
      </w:r>
      <w:r w:rsidRPr="00D95412">
        <w:rPr>
          <w:rFonts w:ascii="Gotham Rounded Book" w:eastAsia="Century Gothic" w:hAnsi="Gotham Rounded Book" w:cs="Verdana"/>
          <w:spacing w:val="1"/>
          <w:sz w:val="21"/>
          <w:szCs w:val="21"/>
          <w:lang w:eastAsia="en-US"/>
        </w:rPr>
        <w:t>. Esta tasa se reducirá, en su caso, a la que resulte mayor entre:</w:t>
      </w:r>
    </w:p>
    <w:p w:rsidR="00FA0793" w:rsidRPr="00D95412" w:rsidRDefault="00FA0793" w:rsidP="005B1FAE">
      <w:pPr>
        <w:numPr>
          <w:ilvl w:val="0"/>
          <w:numId w:val="27"/>
        </w:numPr>
        <w:spacing w:after="240" w:line="276" w:lineRule="auto"/>
        <w:ind w:left="993"/>
        <w:jc w:val="both"/>
        <w:rPr>
          <w:rFonts w:ascii="Gotham Rounded Book" w:hAnsi="Gotham Rounded Book" w:cs="Verdana"/>
          <w:spacing w:val="1"/>
          <w:sz w:val="21"/>
          <w:szCs w:val="21"/>
        </w:rPr>
      </w:pPr>
      <w:r w:rsidRPr="00D95412">
        <w:rPr>
          <w:rFonts w:ascii="Gotham Rounded Book" w:hAnsi="Gotham Rounded Book" w:cs="Verdana"/>
          <w:spacing w:val="1"/>
          <w:sz w:val="21"/>
          <w:szCs w:val="21"/>
        </w:rPr>
        <w:t>Aplicar el factor de 1.5 al promedio mensual de la Tasa de Interés Interbancaria de Equilibrio (</w:t>
      </w:r>
      <w:r w:rsidRPr="00D95412">
        <w:rPr>
          <w:rFonts w:ascii="Gotham Rounded Book" w:hAnsi="Gotham Rounded Book" w:cs="Verdana"/>
          <w:smallCaps/>
          <w:spacing w:val="1"/>
          <w:sz w:val="21"/>
          <w:szCs w:val="21"/>
        </w:rPr>
        <w:t>tiie</w:t>
      </w:r>
      <w:r w:rsidRPr="00D95412">
        <w:rPr>
          <w:rFonts w:ascii="Gotham Rounded Book" w:hAnsi="Gotham Rounded Book" w:cs="Verdana"/>
          <w:spacing w:val="1"/>
          <w:sz w:val="21"/>
          <w:szCs w:val="21"/>
        </w:rPr>
        <w:t>) que publica el Banco de México en el Diario Oficial de la Federación del penúltimo mes inmediato anterior a aquél por el que se calculan los recargos y de dividir entre doce el resultado de dicha multiplicación. A la tasa anterior se le restará el incremento porcentual del Índice Nacional de Precios al Consumidor del penúltimo mes inmediato anterior a aquél por el que se calculan los recargos.</w:t>
      </w:r>
    </w:p>
    <w:p w:rsidR="00FA0793" w:rsidRPr="00D95412" w:rsidRDefault="00FA0793" w:rsidP="005B1FAE">
      <w:pPr>
        <w:numPr>
          <w:ilvl w:val="0"/>
          <w:numId w:val="27"/>
        </w:numPr>
        <w:spacing w:after="240" w:line="276" w:lineRule="auto"/>
        <w:ind w:left="993"/>
        <w:jc w:val="both"/>
        <w:rPr>
          <w:rFonts w:ascii="Gotham Rounded Book" w:hAnsi="Gotham Rounded Book" w:cs="Verdana"/>
          <w:spacing w:val="1"/>
          <w:sz w:val="21"/>
          <w:szCs w:val="21"/>
        </w:rPr>
      </w:pPr>
      <w:r w:rsidRPr="00D95412">
        <w:rPr>
          <w:rFonts w:ascii="Gotham Rounded Book" w:hAnsi="Gotham Rounded Book" w:cs="Verdana"/>
          <w:spacing w:val="1"/>
          <w:sz w:val="21"/>
          <w:szCs w:val="21"/>
        </w:rPr>
        <w:t>Sumar ocho puntos porcentuales al promedio mensual de la Tasa de Interés Interbancaria de Equilibrio (</w:t>
      </w:r>
      <w:r w:rsidRPr="00D95412">
        <w:rPr>
          <w:rFonts w:ascii="Gotham Rounded Book" w:hAnsi="Gotham Rounded Book" w:cs="Verdana"/>
          <w:smallCaps/>
          <w:spacing w:val="1"/>
          <w:sz w:val="21"/>
          <w:szCs w:val="21"/>
        </w:rPr>
        <w:t>tiie</w:t>
      </w:r>
      <w:r w:rsidRPr="00D95412">
        <w:rPr>
          <w:rFonts w:ascii="Gotham Rounded Book" w:hAnsi="Gotham Rounded Book" w:cs="Verdana"/>
          <w:spacing w:val="1"/>
          <w:sz w:val="21"/>
          <w:szCs w:val="21"/>
        </w:rPr>
        <w:t>) que publica el Banco de México en el Diario Oficial de la Federación del penúltimo mes inmediato anterior a aquél por el que se calculan los recargos y de dividir entre doce el resultado de dicha suma. A la tasa anterior se le restará el incremento porcentual del Índice Nacional de Precios al Consumidor del penúltimo mes inmediato anterior a aquél por el que se calculan los recargos.</w:t>
      </w:r>
    </w:p>
    <w:p w:rsidR="00FA0793" w:rsidRPr="00D95412"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D95412">
        <w:rPr>
          <w:rFonts w:ascii="Gotham Rounded Book" w:eastAsia="Century Gothic" w:hAnsi="Gotham Rounded Book" w:cs="Verdana"/>
          <w:spacing w:val="1"/>
          <w:sz w:val="21"/>
          <w:szCs w:val="21"/>
          <w:lang w:eastAsia="en-US"/>
        </w:rPr>
        <w:t>La Secretaría de Finanzas realizará los cálculos a que se refiere este artículo y publicará la tasa de recargos vigentes para cada mes en la Gaceta Oficial del Distrito Federal.</w:t>
      </w:r>
    </w:p>
    <w:p w:rsidR="00FA0793" w:rsidRPr="00D95412"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D95412">
        <w:rPr>
          <w:rFonts w:ascii="Gotham Rounded Book" w:eastAsia="Century Gothic" w:hAnsi="Gotham Rounded Book" w:cs="Verdana"/>
          <w:b/>
          <w:spacing w:val="1"/>
          <w:sz w:val="21"/>
          <w:szCs w:val="21"/>
          <w:lang w:eastAsia="en-US"/>
        </w:rPr>
        <w:t>Artículo 4°.-</w:t>
      </w:r>
      <w:r w:rsidRPr="00D95412">
        <w:rPr>
          <w:rFonts w:ascii="Gotham Rounded Book" w:eastAsia="Century Gothic" w:hAnsi="Gotham Rounded Book" w:cs="Verdana"/>
          <w:spacing w:val="1"/>
          <w:sz w:val="21"/>
          <w:szCs w:val="21"/>
          <w:lang w:eastAsia="en-US"/>
        </w:rPr>
        <w:t xml:space="preserve"> Los ingresos que se recauden por los diversos conceptos que establece esta Ley se concentrarán sin excepción en la Tesorería del Distrito Federal salvo lo previsto en el Código Fiscal del Distrito Federal y deberán reflejarse, cualquiera que sea su forma o naturaleza, tanto en los registros de la propia Tesorería como en la Cuenta Pública del Distrito Federal.</w:t>
      </w:r>
    </w:p>
    <w:p w:rsidR="00FA0793" w:rsidRPr="00D95412"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D95412">
        <w:rPr>
          <w:rFonts w:ascii="Gotham Rounded Book" w:eastAsia="Century Gothic" w:hAnsi="Gotham Rounded Book" w:cs="Verdana"/>
          <w:b/>
          <w:spacing w:val="1"/>
          <w:sz w:val="21"/>
          <w:szCs w:val="21"/>
          <w:lang w:eastAsia="en-US"/>
        </w:rPr>
        <w:t>Artículo 5°.-</w:t>
      </w:r>
      <w:r w:rsidRPr="00D95412">
        <w:rPr>
          <w:rFonts w:ascii="Gotham Rounded Book" w:eastAsia="Century Gothic" w:hAnsi="Gotham Rounded Book" w:cs="Verdana"/>
          <w:spacing w:val="1"/>
          <w:sz w:val="21"/>
          <w:szCs w:val="21"/>
          <w:lang w:eastAsia="en-US"/>
        </w:rPr>
        <w:t xml:space="preserve"> Los recursos remanentes de los ejercicios anteriores serán considerados ingresos para todos los efectos, y se aplicarán conforme a lo dispuesto en la Ley de Presupuesto y Gasto Eficiente del Distrito Federal y demás normatividad aplicable.</w:t>
      </w:r>
    </w:p>
    <w:p w:rsidR="00FA0793" w:rsidRPr="0012469E"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12469E">
        <w:rPr>
          <w:rFonts w:ascii="Gotham Rounded Book" w:eastAsia="Century Gothic" w:hAnsi="Gotham Rounded Book" w:cs="Verdana"/>
          <w:b/>
          <w:spacing w:val="1"/>
          <w:sz w:val="21"/>
          <w:szCs w:val="21"/>
          <w:lang w:eastAsia="en-US"/>
        </w:rPr>
        <w:t xml:space="preserve">Artículo 6°.- </w:t>
      </w:r>
      <w:r w:rsidRPr="0012469E">
        <w:rPr>
          <w:rFonts w:ascii="Gotham Rounded Book" w:eastAsia="Century Gothic" w:hAnsi="Gotham Rounded Book" w:cs="Verdana"/>
          <w:spacing w:val="1"/>
          <w:sz w:val="21"/>
          <w:szCs w:val="21"/>
          <w:lang w:eastAsia="en-US"/>
        </w:rPr>
        <w:t>No serán aplicables las disposiciones distintas a las establecidas en el Código Fiscal del Distrito Federal, la Ley de Presupuesto y Gasto Eficiente del Distrito Federal y en esta Ley de Ingresos del Distrito Federal, que contengan exenciones, totales o parciales, o consideren a personas físicas o morales como no sujetos de contribuciones locales, o les otorguen tratamientos preferenciales o diferenciales en materia de ingresos</w:t>
      </w:r>
      <w:r>
        <w:rPr>
          <w:rFonts w:ascii="Gotham Rounded Book" w:eastAsia="Century Gothic" w:hAnsi="Gotham Rounded Book" w:cs="Verdana"/>
          <w:spacing w:val="1"/>
          <w:sz w:val="21"/>
          <w:szCs w:val="21"/>
          <w:lang w:eastAsia="en-US"/>
        </w:rPr>
        <w:t xml:space="preserve"> o</w:t>
      </w:r>
      <w:r w:rsidRPr="0012469E">
        <w:rPr>
          <w:rFonts w:ascii="Gotham Rounded Book" w:eastAsia="Century Gothic" w:hAnsi="Gotham Rounded Book" w:cs="Verdana"/>
          <w:spacing w:val="1"/>
          <w:sz w:val="21"/>
          <w:szCs w:val="21"/>
          <w:lang w:eastAsia="en-US"/>
        </w:rPr>
        <w:t xml:space="preserve"> contribuciones locales.</w:t>
      </w:r>
    </w:p>
    <w:p w:rsidR="00FA0793" w:rsidRPr="0012469E" w:rsidRDefault="00E219B8" w:rsidP="005B1FAE">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b/>
          <w:spacing w:val="1"/>
          <w:sz w:val="21"/>
          <w:szCs w:val="21"/>
          <w:lang w:eastAsia="en-US"/>
        </w:rPr>
        <w:t>Artículo 7</w:t>
      </w:r>
      <w:r w:rsidRPr="0012469E">
        <w:rPr>
          <w:rFonts w:ascii="Gotham Rounded Book" w:eastAsia="Century Gothic" w:hAnsi="Gotham Rounded Book" w:cs="Verdana"/>
          <w:b/>
          <w:spacing w:val="1"/>
          <w:sz w:val="21"/>
          <w:szCs w:val="21"/>
          <w:lang w:eastAsia="en-US"/>
        </w:rPr>
        <w:t xml:space="preserve">°.- </w:t>
      </w:r>
      <w:r w:rsidR="00FA0793" w:rsidRPr="0012469E">
        <w:rPr>
          <w:rFonts w:ascii="Gotham Rounded Book" w:eastAsia="Century Gothic" w:hAnsi="Gotham Rounded Book" w:cs="Verdana"/>
          <w:spacing w:val="1"/>
          <w:sz w:val="21"/>
          <w:szCs w:val="21"/>
          <w:lang w:eastAsia="en-US"/>
        </w:rPr>
        <w:t>Los órganos político-administrativos podrán ser promotores de la incorporación de las personas físicas que realicen actividades empresariales, enajenen bienes o presten servicios por los que no se requiera título profesional</w:t>
      </w:r>
      <w:r>
        <w:rPr>
          <w:rFonts w:ascii="Gotham Rounded Book" w:eastAsia="Century Gothic" w:hAnsi="Gotham Rounded Book" w:cs="Verdana"/>
          <w:spacing w:val="1"/>
          <w:sz w:val="21"/>
          <w:szCs w:val="21"/>
          <w:lang w:eastAsia="en-US"/>
        </w:rPr>
        <w:t>,</w:t>
      </w:r>
      <w:r w:rsidR="00FA0793" w:rsidRPr="0012469E">
        <w:rPr>
          <w:rFonts w:ascii="Gotham Rounded Book" w:eastAsia="Century Gothic" w:hAnsi="Gotham Rounded Book" w:cs="Verdana"/>
          <w:spacing w:val="1"/>
          <w:sz w:val="21"/>
          <w:szCs w:val="21"/>
          <w:lang w:eastAsia="en-US"/>
        </w:rPr>
        <w:t xml:space="preserve"> al denominado Régimen de Incorporación Fiscal que en su momento convenga la Secretaría</w:t>
      </w:r>
      <w:r w:rsidR="00FA0793">
        <w:rPr>
          <w:rFonts w:ascii="Gotham Rounded Book" w:eastAsia="Century Gothic" w:hAnsi="Gotham Rounded Book" w:cs="Verdana"/>
          <w:spacing w:val="1"/>
          <w:sz w:val="21"/>
          <w:szCs w:val="21"/>
          <w:lang w:eastAsia="en-US"/>
        </w:rPr>
        <w:t xml:space="preserve"> de Finanzas</w:t>
      </w:r>
      <w:r w:rsidR="00FA0793" w:rsidRPr="0012469E">
        <w:rPr>
          <w:rFonts w:ascii="Gotham Rounded Book" w:eastAsia="Century Gothic" w:hAnsi="Gotham Rounded Book" w:cs="Verdana"/>
          <w:spacing w:val="1"/>
          <w:sz w:val="21"/>
          <w:szCs w:val="21"/>
          <w:lang w:eastAsia="en-US"/>
        </w:rPr>
        <w:t xml:space="preserve"> con el Servicio de Administración Tributaria.</w:t>
      </w:r>
    </w:p>
    <w:p w:rsidR="00FA0793" w:rsidRPr="00D95412"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12469E">
        <w:rPr>
          <w:rFonts w:ascii="Gotham Rounded Book" w:eastAsia="Century Gothic" w:hAnsi="Gotham Rounded Book" w:cs="Verdana"/>
          <w:spacing w:val="1"/>
          <w:sz w:val="21"/>
          <w:szCs w:val="21"/>
          <w:lang w:eastAsia="en-US"/>
        </w:rPr>
        <w:t>Para tal efecto, los órganos político-administrativos deberán suscribir convenio de colaboración con la Secretaría</w:t>
      </w:r>
      <w:r>
        <w:rPr>
          <w:rFonts w:ascii="Gotham Rounded Book" w:eastAsia="Century Gothic" w:hAnsi="Gotham Rounded Book" w:cs="Verdana"/>
          <w:spacing w:val="1"/>
          <w:sz w:val="21"/>
          <w:szCs w:val="21"/>
          <w:lang w:eastAsia="en-US"/>
        </w:rPr>
        <w:t xml:space="preserve"> de Finanzas</w:t>
      </w:r>
      <w:r w:rsidRPr="0012469E">
        <w:rPr>
          <w:rFonts w:ascii="Gotham Rounded Book" w:eastAsia="Century Gothic" w:hAnsi="Gotham Rounded Book" w:cs="Verdana"/>
          <w:spacing w:val="1"/>
          <w:sz w:val="21"/>
          <w:szCs w:val="21"/>
          <w:lang w:eastAsia="en-US"/>
        </w:rPr>
        <w:t xml:space="preserve">, mismo que establecerá la mecánica de operación y el mecanismo para percibir los incentivos de aquellos contribuyentes que se incorporen al referido régimen y cumplan con las obligaciones que respecto al mismo le corresponde. Dichos incentivos serán fijados en función </w:t>
      </w:r>
      <w:r w:rsidR="002E2388">
        <w:rPr>
          <w:rFonts w:ascii="Gotham Rounded Book" w:eastAsia="Century Gothic" w:hAnsi="Gotham Rounded Book" w:cs="Verdana"/>
          <w:spacing w:val="1"/>
          <w:sz w:val="21"/>
          <w:szCs w:val="21"/>
          <w:lang w:eastAsia="en-US"/>
        </w:rPr>
        <w:t xml:space="preserve">de </w:t>
      </w:r>
      <w:r w:rsidRPr="0012469E">
        <w:rPr>
          <w:rFonts w:ascii="Gotham Rounded Book" w:eastAsia="Century Gothic" w:hAnsi="Gotham Rounded Book" w:cs="Verdana"/>
          <w:spacing w:val="1"/>
          <w:sz w:val="21"/>
          <w:szCs w:val="21"/>
          <w:lang w:eastAsia="en-US"/>
        </w:rPr>
        <w:t>la recaudación efectivamente obtenida por cada contribuyente sujeto a ese régimen</w:t>
      </w:r>
      <w:r w:rsidRPr="0012469E">
        <w:rPr>
          <w:rFonts w:ascii="Gotham Rounded Book" w:eastAsia="Century Gothic" w:hAnsi="Gotham Rounded Book" w:cs="Verdana"/>
          <w:b/>
          <w:spacing w:val="1"/>
          <w:sz w:val="21"/>
          <w:szCs w:val="21"/>
          <w:lang w:eastAsia="en-US"/>
        </w:rPr>
        <w:t>.</w:t>
      </w:r>
    </w:p>
    <w:p w:rsidR="00FA0793"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D95412">
        <w:rPr>
          <w:rFonts w:ascii="Gotham Rounded Book" w:eastAsia="Century Gothic" w:hAnsi="Gotham Rounded Book" w:cs="Verdana"/>
          <w:b/>
          <w:spacing w:val="1"/>
          <w:sz w:val="21"/>
          <w:szCs w:val="21"/>
          <w:lang w:eastAsia="en-US"/>
        </w:rPr>
        <w:t xml:space="preserve">Artículo </w:t>
      </w:r>
      <w:r w:rsidR="00E219B8">
        <w:rPr>
          <w:rFonts w:ascii="Gotham Rounded Book" w:eastAsia="Century Gothic" w:hAnsi="Gotham Rounded Book" w:cs="Verdana"/>
          <w:b/>
          <w:spacing w:val="1"/>
          <w:sz w:val="21"/>
          <w:szCs w:val="21"/>
          <w:lang w:eastAsia="en-US"/>
        </w:rPr>
        <w:t>8</w:t>
      </w:r>
      <w:r w:rsidRPr="00D95412">
        <w:rPr>
          <w:rFonts w:ascii="Gotham Rounded Book" w:eastAsia="Century Gothic" w:hAnsi="Gotham Rounded Book" w:cs="Verdana"/>
          <w:b/>
          <w:spacing w:val="1"/>
          <w:sz w:val="21"/>
          <w:szCs w:val="21"/>
          <w:lang w:eastAsia="en-US"/>
        </w:rPr>
        <w:t>°.-</w:t>
      </w:r>
      <w:r w:rsidRPr="00D95412">
        <w:rPr>
          <w:rFonts w:ascii="Gotham Rounded Book" w:eastAsia="Century Gothic" w:hAnsi="Gotham Rounded Book" w:cs="Verdana"/>
          <w:spacing w:val="1"/>
          <w:sz w:val="21"/>
          <w:szCs w:val="21"/>
          <w:lang w:eastAsia="en-US"/>
        </w:rPr>
        <w:t xml:space="preserve"> Las cuotas y tarifas de las contribuciones y multas que estén vigentes en el Código Fiscal del Distrito Federal en diciembre del 201</w:t>
      </w:r>
      <w:r>
        <w:rPr>
          <w:rFonts w:ascii="Gotham Rounded Book" w:eastAsia="Century Gothic" w:hAnsi="Gotham Rounded Book" w:cs="Verdana"/>
          <w:spacing w:val="1"/>
          <w:sz w:val="21"/>
          <w:szCs w:val="21"/>
          <w:lang w:eastAsia="en-US"/>
        </w:rPr>
        <w:t>4, se incrementarán en 3.96</w:t>
      </w:r>
      <w:r w:rsidRPr="00D95412">
        <w:rPr>
          <w:rFonts w:ascii="Gotham Rounded Book" w:eastAsia="Century Gothic" w:hAnsi="Gotham Rounded Book" w:cs="Verdana"/>
          <w:spacing w:val="1"/>
          <w:sz w:val="21"/>
          <w:szCs w:val="21"/>
          <w:lang w:eastAsia="en-US"/>
        </w:rPr>
        <w:t xml:space="preserve"> por ciento, salvo cuando los ajustes requieran ser distintos debido a la conveniencia o necesidad de redondear cantidades monetarias, asociada a la imposibilidad o dificultad de nominar los pagos en cantidades que resulten prácticas para su pago, a partir de una determinada base.</w:t>
      </w:r>
    </w:p>
    <w:p w:rsidR="00BD7BB7" w:rsidRDefault="00E219B8" w:rsidP="005B1FAE">
      <w:pPr>
        <w:spacing w:after="240" w:line="276" w:lineRule="auto"/>
        <w:jc w:val="both"/>
        <w:rPr>
          <w:rFonts w:ascii="Gotham Rounded Book" w:eastAsia="Century Gothic" w:hAnsi="Gotham Rounded Book" w:cs="Verdana"/>
          <w:spacing w:val="1"/>
          <w:sz w:val="21"/>
          <w:szCs w:val="21"/>
          <w:lang w:eastAsia="en-US"/>
        </w:rPr>
      </w:pPr>
      <w:r>
        <w:rPr>
          <w:rFonts w:ascii="Gotham Rounded Book" w:eastAsia="Century Gothic" w:hAnsi="Gotham Rounded Book" w:cs="Verdana"/>
          <w:b/>
          <w:spacing w:val="1"/>
          <w:sz w:val="21"/>
          <w:szCs w:val="21"/>
          <w:lang w:eastAsia="en-US"/>
        </w:rPr>
        <w:t>Artículo 9</w:t>
      </w:r>
      <w:r w:rsidR="00FA0793" w:rsidRPr="00D264E3">
        <w:rPr>
          <w:rFonts w:ascii="Gotham Rounded Book" w:eastAsia="Century Gothic" w:hAnsi="Gotham Rounded Book" w:cs="Verdana"/>
          <w:b/>
          <w:spacing w:val="1"/>
          <w:sz w:val="21"/>
          <w:szCs w:val="21"/>
          <w:lang w:eastAsia="en-US"/>
        </w:rPr>
        <w:t>°.-</w:t>
      </w:r>
      <w:r w:rsidR="00FA0793" w:rsidRPr="00D264E3">
        <w:rPr>
          <w:rFonts w:ascii="Gotham Rounded Book" w:eastAsia="Century Gothic" w:hAnsi="Gotham Rounded Book" w:cs="Verdana"/>
          <w:spacing w:val="1"/>
          <w:sz w:val="21"/>
          <w:szCs w:val="21"/>
          <w:lang w:eastAsia="en-US"/>
        </w:rPr>
        <w:t xml:space="preserve"> El </w:t>
      </w:r>
      <w:r w:rsidR="00FA0793">
        <w:rPr>
          <w:rFonts w:ascii="Gotham Rounded Book" w:eastAsia="Century Gothic" w:hAnsi="Gotham Rounded Book" w:cs="Verdana"/>
          <w:spacing w:val="1"/>
          <w:sz w:val="21"/>
          <w:szCs w:val="21"/>
          <w:lang w:eastAsia="en-US"/>
        </w:rPr>
        <w:t>valor</w:t>
      </w:r>
      <w:r w:rsidR="00FA0793" w:rsidRPr="00D264E3">
        <w:rPr>
          <w:rFonts w:ascii="Gotham Rounded Book" w:eastAsia="Century Gothic" w:hAnsi="Gotham Rounded Book" w:cs="Verdana"/>
          <w:spacing w:val="1"/>
          <w:sz w:val="21"/>
          <w:szCs w:val="21"/>
          <w:lang w:eastAsia="en-US"/>
        </w:rPr>
        <w:t xml:space="preserve"> de la Unidad de Cuenta de la Ciudad de México, al </w:t>
      </w:r>
      <w:r w:rsidR="00FA0793" w:rsidRPr="00D264E3">
        <w:rPr>
          <w:rFonts w:ascii="Gotham Rounded Book" w:eastAsia="Century Gothic" w:hAnsi="Gotham Rounded Book" w:cs="Verdana"/>
          <w:bCs/>
          <w:spacing w:val="1"/>
          <w:sz w:val="21"/>
          <w:szCs w:val="21"/>
          <w:lang w:eastAsia="en-US"/>
        </w:rPr>
        <w:t>que se refiere la Ley de la Unidad de Cuenta de la Ciudad de México,</w:t>
      </w:r>
      <w:r w:rsidR="00FA0793" w:rsidRPr="00D264E3">
        <w:rPr>
          <w:rFonts w:ascii="Gotham Rounded Book" w:eastAsia="Century Gothic" w:hAnsi="Gotham Rounded Book" w:cs="Verdana"/>
          <w:spacing w:val="1"/>
          <w:sz w:val="21"/>
          <w:szCs w:val="21"/>
          <w:lang w:eastAsia="en-US"/>
        </w:rPr>
        <w:t xml:space="preserve"> que estará vigente</w:t>
      </w:r>
      <w:r w:rsidR="00D96F7D">
        <w:rPr>
          <w:rFonts w:ascii="Gotham Rounded Book" w:eastAsia="Century Gothic" w:hAnsi="Gotham Rounded Book" w:cs="Verdana"/>
          <w:spacing w:val="1"/>
          <w:sz w:val="21"/>
          <w:szCs w:val="21"/>
          <w:lang w:eastAsia="en-US"/>
        </w:rPr>
        <w:t xml:space="preserve"> a partir</w:t>
      </w:r>
      <w:r w:rsidR="00FA0793" w:rsidRPr="00D264E3">
        <w:rPr>
          <w:rFonts w:ascii="Gotham Rounded Book" w:eastAsia="Century Gothic" w:hAnsi="Gotham Rounded Book" w:cs="Verdana"/>
          <w:spacing w:val="1"/>
          <w:sz w:val="21"/>
          <w:szCs w:val="21"/>
          <w:lang w:eastAsia="en-US"/>
        </w:rPr>
        <w:t xml:space="preserve"> del 1</w:t>
      </w:r>
      <w:r w:rsidR="00D96F7D">
        <w:rPr>
          <w:rFonts w:ascii="Gotham Rounded Book" w:eastAsia="Century Gothic" w:hAnsi="Gotham Rounded Book" w:cs="Verdana"/>
          <w:spacing w:val="1"/>
          <w:sz w:val="21"/>
          <w:szCs w:val="21"/>
          <w:lang w:eastAsia="en-US"/>
        </w:rPr>
        <w:t>°</w:t>
      </w:r>
      <w:r w:rsidR="00FA0793" w:rsidRPr="00D264E3">
        <w:rPr>
          <w:rFonts w:ascii="Gotham Rounded Book" w:eastAsia="Century Gothic" w:hAnsi="Gotham Rounded Book" w:cs="Verdana"/>
          <w:spacing w:val="1"/>
          <w:sz w:val="21"/>
          <w:szCs w:val="21"/>
          <w:lang w:eastAsia="en-US"/>
        </w:rPr>
        <w:t xml:space="preserve"> de enero de 2015, </w:t>
      </w:r>
      <w:r w:rsidR="00FA0793">
        <w:rPr>
          <w:rFonts w:ascii="Gotham Rounded Book" w:eastAsia="Century Gothic" w:hAnsi="Gotham Rounded Book" w:cs="Verdana"/>
          <w:spacing w:val="1"/>
          <w:sz w:val="21"/>
          <w:szCs w:val="21"/>
          <w:lang w:eastAsia="en-US"/>
        </w:rPr>
        <w:t>será de 69.95 pesos mexicanos.</w:t>
      </w:r>
    </w:p>
    <w:p w:rsidR="00FA0793" w:rsidRPr="00BD7BB7" w:rsidRDefault="00FA0793" w:rsidP="00BD7BB7">
      <w:pPr>
        <w:spacing w:after="240" w:line="276" w:lineRule="auto"/>
        <w:jc w:val="center"/>
        <w:rPr>
          <w:rFonts w:ascii="Gotham Rounded Book" w:eastAsia="Century Gothic" w:hAnsi="Gotham Rounded Book" w:cs="Verdana"/>
          <w:spacing w:val="1"/>
          <w:sz w:val="21"/>
          <w:szCs w:val="21"/>
          <w:lang w:eastAsia="en-US"/>
        </w:rPr>
      </w:pPr>
      <w:r w:rsidRPr="00D95412">
        <w:rPr>
          <w:rFonts w:ascii="Gotham Rounded Book" w:eastAsia="Century Gothic" w:hAnsi="Gotham Rounded Book" w:cs="Verdana"/>
          <w:b/>
          <w:spacing w:val="1"/>
          <w:sz w:val="21"/>
          <w:szCs w:val="21"/>
          <w:lang w:eastAsia="en-US"/>
        </w:rPr>
        <w:t>TRANSITORIOS</w:t>
      </w:r>
    </w:p>
    <w:p w:rsidR="00FA0793" w:rsidRPr="007F78C1"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D95412">
        <w:rPr>
          <w:rFonts w:ascii="Gotham Rounded Book" w:eastAsia="Century Gothic" w:hAnsi="Gotham Rounded Book" w:cs="Verdana"/>
          <w:b/>
          <w:bCs/>
          <w:spacing w:val="1"/>
          <w:sz w:val="21"/>
          <w:szCs w:val="21"/>
          <w:lang w:eastAsia="en-US"/>
        </w:rPr>
        <w:t xml:space="preserve">Artículo Primero.- </w:t>
      </w:r>
      <w:r w:rsidRPr="007F78C1">
        <w:rPr>
          <w:rFonts w:ascii="Gotham Rounded Book" w:eastAsia="Century Gothic" w:hAnsi="Gotham Rounded Book" w:cs="Verdana"/>
          <w:iCs/>
          <w:spacing w:val="1"/>
          <w:sz w:val="21"/>
          <w:szCs w:val="21"/>
          <w:lang w:eastAsia="en-US"/>
        </w:rPr>
        <w:t xml:space="preserve">Las cantidades estimadas por concepto de transferencias federales conforme a la presente Ley, </w:t>
      </w:r>
      <w:r>
        <w:rPr>
          <w:rFonts w:ascii="Gotham Rounded Book" w:eastAsia="Century Gothic" w:hAnsi="Gotham Rounded Book" w:cs="Verdana"/>
          <w:iCs/>
          <w:spacing w:val="1"/>
          <w:sz w:val="21"/>
          <w:szCs w:val="21"/>
          <w:lang w:eastAsia="en-US"/>
        </w:rPr>
        <w:t>deberán</w:t>
      </w:r>
      <w:r w:rsidRPr="007F78C1">
        <w:rPr>
          <w:rFonts w:ascii="Gotham Rounded Book" w:eastAsia="Century Gothic" w:hAnsi="Gotham Rounded Book" w:cs="Verdana"/>
          <w:iCs/>
          <w:spacing w:val="1"/>
          <w:sz w:val="21"/>
          <w:szCs w:val="21"/>
          <w:lang w:eastAsia="en-US"/>
        </w:rPr>
        <w:t xml:space="preserve"> ser modificadas en lo conducente por el Ejecutivo Local, de acuerdo con la distribución por Entidad Federativa que publique el Ejecutivo Federal</w:t>
      </w:r>
      <w:r w:rsidRPr="007F78C1">
        <w:rPr>
          <w:rFonts w:ascii="Gotham Rounded Book" w:eastAsia="Century Gothic" w:hAnsi="Gotham Rounded Book" w:cs="Verdana"/>
          <w:spacing w:val="1"/>
          <w:sz w:val="21"/>
          <w:szCs w:val="21"/>
          <w:lang w:eastAsia="en-US"/>
        </w:rPr>
        <w:t>.</w:t>
      </w:r>
    </w:p>
    <w:p w:rsidR="00FA0793" w:rsidRPr="00D95412"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D95412">
        <w:rPr>
          <w:rFonts w:ascii="Gotham Rounded Book" w:eastAsia="Century Gothic" w:hAnsi="Gotham Rounded Book" w:cs="Verdana"/>
          <w:b/>
          <w:bCs/>
          <w:spacing w:val="1"/>
          <w:sz w:val="21"/>
          <w:szCs w:val="21"/>
          <w:lang w:eastAsia="en-US"/>
        </w:rPr>
        <w:t xml:space="preserve">Artículo Segundo.- </w:t>
      </w:r>
      <w:r w:rsidRPr="00D95412">
        <w:rPr>
          <w:rFonts w:ascii="Gotham Rounded Book" w:eastAsia="Century Gothic" w:hAnsi="Gotham Rounded Book" w:cs="Verdana"/>
          <w:spacing w:val="1"/>
          <w:sz w:val="21"/>
          <w:szCs w:val="21"/>
          <w:lang w:eastAsia="en-US"/>
        </w:rPr>
        <w:t xml:space="preserve">La presente Ley entrará en vigor el día primero de enero </w:t>
      </w:r>
      <w:r>
        <w:rPr>
          <w:rFonts w:ascii="Gotham Rounded Book" w:eastAsia="Century Gothic" w:hAnsi="Gotham Rounded Book" w:cs="Verdana"/>
          <w:spacing w:val="1"/>
          <w:sz w:val="21"/>
          <w:szCs w:val="21"/>
          <w:lang w:eastAsia="en-US"/>
        </w:rPr>
        <w:t>de 2015</w:t>
      </w:r>
      <w:r w:rsidRPr="00593473">
        <w:rPr>
          <w:rFonts w:ascii="Gotham Rounded Book" w:eastAsia="Century Gothic" w:hAnsi="Gotham Rounded Book" w:cs="Verdana"/>
          <w:spacing w:val="1"/>
          <w:sz w:val="21"/>
          <w:szCs w:val="21"/>
          <w:lang w:eastAsia="en-US"/>
        </w:rPr>
        <w:t>.</w:t>
      </w:r>
    </w:p>
    <w:p w:rsidR="00FA0793" w:rsidRPr="00D95412" w:rsidRDefault="00FA0793" w:rsidP="005B1FAE">
      <w:pPr>
        <w:spacing w:after="240" w:line="276" w:lineRule="auto"/>
        <w:jc w:val="both"/>
        <w:rPr>
          <w:rFonts w:ascii="Gotham Rounded Book" w:eastAsia="Century Gothic" w:hAnsi="Gotham Rounded Book" w:cs="Verdana"/>
          <w:spacing w:val="1"/>
          <w:sz w:val="21"/>
          <w:szCs w:val="21"/>
          <w:lang w:eastAsia="en-US"/>
        </w:rPr>
      </w:pPr>
      <w:r w:rsidRPr="00D95412">
        <w:rPr>
          <w:rFonts w:ascii="Gotham Rounded Book" w:eastAsia="Century Gothic" w:hAnsi="Gotham Rounded Book" w:cs="Verdana"/>
          <w:b/>
          <w:bCs/>
          <w:spacing w:val="1"/>
          <w:sz w:val="21"/>
          <w:szCs w:val="21"/>
          <w:lang w:eastAsia="en-US"/>
        </w:rPr>
        <w:t xml:space="preserve">Artículo Tercero.- </w:t>
      </w:r>
      <w:r w:rsidRPr="00D95412">
        <w:rPr>
          <w:rFonts w:ascii="Gotham Rounded Book" w:eastAsia="Century Gothic" w:hAnsi="Gotham Rounded Book" w:cs="Verdana"/>
          <w:spacing w:val="1"/>
          <w:sz w:val="21"/>
          <w:szCs w:val="21"/>
          <w:lang w:eastAsia="en-US"/>
        </w:rPr>
        <w:t>La presente Ley deberá publicarse en la Gaceta Oficial del Distrito Federal.</w:t>
      </w:r>
    </w:p>
    <w:p w:rsidR="0001030E" w:rsidRPr="0001030E" w:rsidRDefault="0001030E" w:rsidP="0001030E">
      <w:pPr>
        <w:spacing w:after="240" w:line="276" w:lineRule="auto"/>
        <w:jc w:val="both"/>
        <w:rPr>
          <w:rFonts w:ascii="Gotham Rounded Book" w:eastAsia="Century Gothic" w:hAnsi="Gotham Rounded Book" w:cs="Verdana"/>
          <w:bCs/>
          <w:spacing w:val="1"/>
          <w:sz w:val="21"/>
          <w:szCs w:val="21"/>
          <w:lang w:eastAsia="en-US"/>
        </w:rPr>
      </w:pPr>
      <w:r w:rsidRPr="0001030E">
        <w:rPr>
          <w:rFonts w:ascii="Gotham Rounded Book" w:eastAsia="Century Gothic" w:hAnsi="Gotham Rounded Book" w:cs="Verdana"/>
          <w:b/>
          <w:bCs/>
          <w:spacing w:val="1"/>
          <w:sz w:val="21"/>
          <w:szCs w:val="21"/>
          <w:lang w:eastAsia="en-US"/>
        </w:rPr>
        <w:t xml:space="preserve">Artículo Cuarto.- </w:t>
      </w:r>
      <w:r w:rsidRPr="0001030E">
        <w:rPr>
          <w:rFonts w:ascii="Gotham Rounded Book" w:eastAsia="Century Gothic" w:hAnsi="Gotham Rounded Book" w:cs="Verdana"/>
          <w:bCs/>
          <w:spacing w:val="1"/>
          <w:sz w:val="21"/>
          <w:szCs w:val="21"/>
          <w:lang w:eastAsia="en-US"/>
        </w:rPr>
        <w:t>Se derogan todas las disposiciones que se opongan a la presente Ley.</w:t>
      </w:r>
    </w:p>
    <w:p w:rsidR="00FA0793" w:rsidRPr="00E219B8" w:rsidRDefault="0001030E" w:rsidP="0001030E">
      <w:pPr>
        <w:spacing w:after="240" w:line="276" w:lineRule="auto"/>
        <w:jc w:val="both"/>
        <w:rPr>
          <w:rFonts w:ascii="Gotham Rounded Book" w:eastAsia="Century Gothic" w:hAnsi="Gotham Rounded Book" w:cs="Verdana"/>
          <w:spacing w:val="1"/>
          <w:sz w:val="21"/>
          <w:szCs w:val="21"/>
          <w:lang w:eastAsia="en-US"/>
        </w:rPr>
      </w:pPr>
      <w:r w:rsidRPr="0001030E">
        <w:rPr>
          <w:rFonts w:ascii="Gotham Rounded Book" w:eastAsia="Century Gothic" w:hAnsi="Gotham Rounded Book" w:cs="Verdana"/>
          <w:b/>
          <w:bCs/>
          <w:spacing w:val="1"/>
          <w:sz w:val="21"/>
          <w:szCs w:val="21"/>
          <w:lang w:eastAsia="en-US"/>
        </w:rPr>
        <w:t xml:space="preserve">Artículo Quinto.- </w:t>
      </w:r>
      <w:r w:rsidRPr="0001030E">
        <w:rPr>
          <w:rFonts w:ascii="Gotham Rounded Book" w:eastAsia="Century Gothic" w:hAnsi="Gotham Rounded Book" w:cs="Verdana"/>
          <w:bCs/>
          <w:spacing w:val="1"/>
          <w:sz w:val="21"/>
          <w:szCs w:val="21"/>
          <w:lang w:eastAsia="en-US"/>
        </w:rPr>
        <w:t>Las delegaciones que suscriban el convenio a que se refiere el</w:t>
      </w:r>
      <w:r>
        <w:rPr>
          <w:rFonts w:ascii="Gotham Rounded Book" w:eastAsia="Century Gothic" w:hAnsi="Gotham Rounded Book" w:cs="Verdana"/>
          <w:bCs/>
          <w:spacing w:val="1"/>
          <w:sz w:val="21"/>
          <w:szCs w:val="21"/>
          <w:lang w:eastAsia="en-US"/>
        </w:rPr>
        <w:t xml:space="preserve"> </w:t>
      </w:r>
      <w:r w:rsidRPr="0001030E">
        <w:rPr>
          <w:rFonts w:ascii="Gotham Rounded Book" w:eastAsia="Century Gothic" w:hAnsi="Gotham Rounded Book" w:cs="Verdana"/>
          <w:bCs/>
          <w:spacing w:val="1"/>
          <w:sz w:val="21"/>
          <w:szCs w:val="21"/>
          <w:lang w:eastAsia="en-US"/>
        </w:rPr>
        <w:t xml:space="preserve">segundo párrafo del </w:t>
      </w:r>
      <w:r w:rsidR="00F57C01">
        <w:rPr>
          <w:rFonts w:ascii="Gotham Rounded Book" w:eastAsia="Century Gothic" w:hAnsi="Gotham Rounded Book" w:cs="Verdana"/>
          <w:bCs/>
          <w:spacing w:val="1"/>
          <w:sz w:val="21"/>
          <w:szCs w:val="21"/>
          <w:lang w:eastAsia="en-US"/>
        </w:rPr>
        <w:t>A</w:t>
      </w:r>
      <w:r w:rsidRPr="0001030E">
        <w:rPr>
          <w:rFonts w:ascii="Gotham Rounded Book" w:eastAsia="Century Gothic" w:hAnsi="Gotham Rounded Book" w:cs="Verdana"/>
          <w:bCs/>
          <w:spacing w:val="1"/>
          <w:sz w:val="21"/>
          <w:szCs w:val="21"/>
          <w:lang w:eastAsia="en-US"/>
        </w:rPr>
        <w:t xml:space="preserve">rtículo </w:t>
      </w:r>
      <w:r w:rsidR="00EE5804">
        <w:rPr>
          <w:rFonts w:ascii="Gotham Rounded Book" w:eastAsia="Century Gothic" w:hAnsi="Gotham Rounded Book" w:cs="Verdana"/>
          <w:bCs/>
          <w:spacing w:val="1"/>
          <w:sz w:val="21"/>
          <w:szCs w:val="21"/>
          <w:lang w:eastAsia="en-US"/>
        </w:rPr>
        <w:t>7</w:t>
      </w:r>
      <w:r w:rsidRPr="0001030E">
        <w:rPr>
          <w:rFonts w:ascii="Gotham Rounded Book" w:eastAsia="Century Gothic" w:hAnsi="Gotham Rounded Book" w:cs="Verdana"/>
          <w:bCs/>
          <w:spacing w:val="1"/>
          <w:sz w:val="21"/>
          <w:szCs w:val="21"/>
          <w:lang w:eastAsia="en-US"/>
        </w:rPr>
        <w:t>° de esta Ley, recibirán un incentivo económico tomando</w:t>
      </w:r>
      <w:r>
        <w:rPr>
          <w:rFonts w:ascii="Gotham Rounded Book" w:eastAsia="Century Gothic" w:hAnsi="Gotham Rounded Book" w:cs="Verdana"/>
          <w:bCs/>
          <w:spacing w:val="1"/>
          <w:sz w:val="21"/>
          <w:szCs w:val="21"/>
          <w:lang w:eastAsia="en-US"/>
        </w:rPr>
        <w:t xml:space="preserve"> </w:t>
      </w:r>
      <w:r w:rsidRPr="0001030E">
        <w:rPr>
          <w:rFonts w:ascii="Gotham Rounded Book" w:eastAsia="Century Gothic" w:hAnsi="Gotham Rounded Book" w:cs="Verdana"/>
          <w:bCs/>
          <w:spacing w:val="1"/>
          <w:sz w:val="21"/>
          <w:szCs w:val="21"/>
          <w:lang w:eastAsia="en-US"/>
        </w:rPr>
        <w:t>como base la recaudación efectiva bimestral que ingrese a la Tesorería, derivado de los</w:t>
      </w:r>
      <w:r>
        <w:rPr>
          <w:rFonts w:ascii="Gotham Rounded Book" w:eastAsia="Century Gothic" w:hAnsi="Gotham Rounded Book" w:cs="Verdana"/>
          <w:bCs/>
          <w:spacing w:val="1"/>
          <w:sz w:val="21"/>
          <w:szCs w:val="21"/>
          <w:lang w:eastAsia="en-US"/>
        </w:rPr>
        <w:t xml:space="preserve"> </w:t>
      </w:r>
      <w:r w:rsidRPr="0001030E">
        <w:rPr>
          <w:rFonts w:ascii="Gotham Rounded Book" w:eastAsia="Century Gothic" w:hAnsi="Gotham Rounded Book" w:cs="Verdana"/>
          <w:bCs/>
          <w:spacing w:val="1"/>
          <w:sz w:val="21"/>
          <w:szCs w:val="21"/>
          <w:lang w:eastAsia="en-US"/>
        </w:rPr>
        <w:t>actos de incorporación referidos en el mismo, correspondientes a su demarcación.</w:t>
      </w:r>
      <w:r w:rsidR="00FA0793">
        <w:rPr>
          <w:szCs w:val="21"/>
          <w:highlight w:val="yellow"/>
        </w:rPr>
        <w:br w:type="page"/>
      </w:r>
    </w:p>
    <w:p w:rsidR="00FA0793" w:rsidRDefault="00FA0793" w:rsidP="00FA0793">
      <w:pPr>
        <w:spacing w:after="120"/>
        <w:jc w:val="center"/>
        <w:rPr>
          <w:rFonts w:ascii="Gotham Rounded Book" w:eastAsia="Century Gothic" w:hAnsi="Gotham Rounded Book" w:cs="Verdana"/>
          <w:b/>
          <w:bCs/>
          <w:spacing w:val="1"/>
          <w:sz w:val="21"/>
          <w:szCs w:val="21"/>
          <w:lang w:eastAsia="en-US"/>
        </w:rPr>
      </w:pPr>
      <w:r w:rsidRPr="00EC71DD">
        <w:rPr>
          <w:rFonts w:ascii="Gotham Rounded Book" w:eastAsia="Century Gothic" w:hAnsi="Gotham Rounded Book" w:cs="Verdana"/>
          <w:b/>
          <w:bCs/>
          <w:spacing w:val="1"/>
          <w:sz w:val="21"/>
          <w:szCs w:val="21"/>
          <w:lang w:eastAsia="en-US"/>
        </w:rPr>
        <w:t>Anexo</w:t>
      </w:r>
      <w:r>
        <w:rPr>
          <w:rFonts w:ascii="Gotham Rounded Book" w:eastAsia="Century Gothic" w:hAnsi="Gotham Rounded Book" w:cs="Verdana"/>
          <w:b/>
          <w:bCs/>
          <w:spacing w:val="1"/>
          <w:sz w:val="21"/>
          <w:szCs w:val="21"/>
          <w:lang w:eastAsia="en-US"/>
        </w:rPr>
        <w:t xml:space="preserve"> 1</w:t>
      </w:r>
    </w:p>
    <w:p w:rsidR="00FA0793" w:rsidRDefault="00FA0793" w:rsidP="00FA0793">
      <w:pPr>
        <w:spacing w:after="120"/>
        <w:jc w:val="center"/>
        <w:rPr>
          <w:rFonts w:ascii="Gotham Rounded Book" w:eastAsia="Century Gothic" w:hAnsi="Gotham Rounded Book" w:cs="Verdana"/>
          <w:b/>
          <w:bCs/>
          <w:spacing w:val="1"/>
          <w:sz w:val="21"/>
          <w:szCs w:val="21"/>
          <w:lang w:eastAsia="en-US"/>
        </w:rPr>
      </w:pPr>
      <w:r>
        <w:rPr>
          <w:rFonts w:ascii="Gotham Rounded Book" w:eastAsia="Century Gothic" w:hAnsi="Gotham Rounded Book" w:cs="Verdana"/>
          <w:b/>
          <w:bCs/>
          <w:spacing w:val="1"/>
          <w:sz w:val="21"/>
          <w:szCs w:val="21"/>
          <w:lang w:eastAsia="en-US"/>
        </w:rPr>
        <w:t xml:space="preserve">Estimación del factor de actualización </w:t>
      </w:r>
    </w:p>
    <w:p w:rsidR="00FA0793" w:rsidRDefault="00FA0793" w:rsidP="00FA0793">
      <w:pPr>
        <w:spacing w:after="120"/>
        <w:jc w:val="both"/>
        <w:rPr>
          <w:rFonts w:ascii="Gotham Rounded Book" w:eastAsia="Century Gothic" w:hAnsi="Gotham Rounded Book" w:cs="Verdana"/>
          <w:bCs/>
          <w:spacing w:val="1"/>
          <w:sz w:val="21"/>
          <w:szCs w:val="21"/>
          <w:lang w:eastAsia="en-US"/>
        </w:rPr>
      </w:pPr>
      <w:r>
        <w:rPr>
          <w:rFonts w:ascii="Gotham Rounded Book" w:eastAsia="Century Gothic" w:hAnsi="Gotham Rounded Book" w:cs="Verdana"/>
          <w:bCs/>
          <w:spacing w:val="1"/>
          <w:sz w:val="21"/>
          <w:szCs w:val="21"/>
          <w:lang w:eastAsia="en-US"/>
        </w:rPr>
        <w:t xml:space="preserve">El factor de actualización se estima conforme al artículo 18 del Código Fiscal del Distrito Federal. </w:t>
      </w:r>
    </w:p>
    <w:p w:rsidR="00FA0793" w:rsidRDefault="00FA0793" w:rsidP="00FA0793">
      <w:pPr>
        <w:pStyle w:val="Prrafodelista"/>
        <w:numPr>
          <w:ilvl w:val="0"/>
          <w:numId w:val="37"/>
        </w:numPr>
        <w:jc w:val="both"/>
        <w:rPr>
          <w:rFonts w:ascii="Gotham Rounded Book" w:eastAsia="Century Gothic" w:hAnsi="Gotham Rounded Book" w:cs="Verdana"/>
          <w:bCs/>
          <w:spacing w:val="1"/>
          <w:sz w:val="21"/>
          <w:szCs w:val="21"/>
          <w:lang w:eastAsia="en-US"/>
        </w:rPr>
      </w:pPr>
      <w:r>
        <w:rPr>
          <w:rFonts w:ascii="Gotham Rounded Book" w:eastAsia="Century Gothic" w:hAnsi="Gotham Rounded Book" w:cs="Verdana"/>
          <w:bCs/>
          <w:spacing w:val="1"/>
          <w:sz w:val="21"/>
          <w:szCs w:val="21"/>
          <w:lang w:eastAsia="en-US"/>
        </w:rPr>
        <w:t>Se calcula el índice promedio de los doce meses más recientes y el índice promedio de los doce meses anteriores.</w:t>
      </w:r>
    </w:p>
    <w:p w:rsidR="00FA0793" w:rsidRDefault="00FA0793" w:rsidP="00FA0793">
      <w:pPr>
        <w:pStyle w:val="Prrafodelista"/>
        <w:ind w:left="720"/>
        <w:jc w:val="both"/>
        <w:rPr>
          <w:rFonts w:ascii="Gotham Rounded Book" w:eastAsia="Century Gothic" w:hAnsi="Gotham Rounded Book" w:cs="Verdana"/>
          <w:bCs/>
          <w:spacing w:val="1"/>
          <w:sz w:val="21"/>
          <w:szCs w:val="21"/>
          <w:lang w:eastAsia="en-US"/>
        </w:rPr>
      </w:pPr>
    </w:p>
    <w:p w:rsidR="00FA0793" w:rsidRDefault="00F717EE" w:rsidP="00FA0793">
      <w:pPr>
        <w:pStyle w:val="Prrafodelista"/>
        <w:ind w:left="720"/>
        <w:jc w:val="center"/>
        <w:rPr>
          <w:rFonts w:ascii="Gotham Rounded Book" w:eastAsia="Century Gothic" w:hAnsi="Gotham Rounded Book" w:cs="Verdana"/>
          <w:bCs/>
          <w:spacing w:val="1"/>
          <w:sz w:val="21"/>
          <w:szCs w:val="21"/>
          <w:lang w:eastAsia="en-US"/>
        </w:rPr>
      </w:pPr>
      <w:r>
        <w:rPr>
          <w:noProof/>
          <w:szCs w:val="21"/>
          <w:lang w:eastAsia="es-MX"/>
        </w:rPr>
        <w:t xml:space="preserve"> </w:t>
      </w:r>
      <w:r w:rsidRPr="00F717EE">
        <w:rPr>
          <w:noProof/>
          <w:szCs w:val="21"/>
          <w:lang w:eastAsia="es-MX"/>
        </w:rPr>
        <w:drawing>
          <wp:inline distT="0" distB="0" distL="0" distR="0">
            <wp:extent cx="3113764" cy="2698957"/>
            <wp:effectExtent l="19050" t="0" r="0" b="0"/>
            <wp:docPr id="52"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srcRect/>
                    <a:stretch>
                      <a:fillRect/>
                    </a:stretch>
                  </pic:blipFill>
                  <pic:spPr bwMode="auto">
                    <a:xfrm>
                      <a:off x="0" y="0"/>
                      <a:ext cx="3116481" cy="2701312"/>
                    </a:xfrm>
                    <a:prstGeom prst="rect">
                      <a:avLst/>
                    </a:prstGeom>
                    <a:noFill/>
                    <a:ln w="9525">
                      <a:noFill/>
                      <a:miter lim="800000"/>
                      <a:headEnd/>
                      <a:tailEnd/>
                    </a:ln>
                  </pic:spPr>
                </pic:pic>
              </a:graphicData>
            </a:graphic>
          </wp:inline>
        </w:drawing>
      </w:r>
    </w:p>
    <w:p w:rsidR="00FA0793" w:rsidRPr="00A10403" w:rsidRDefault="00FA0793" w:rsidP="00F717EE">
      <w:pPr>
        <w:pStyle w:val="Prrafodelista"/>
        <w:ind w:left="2552" w:right="2176"/>
        <w:rPr>
          <w:rFonts w:ascii="Gotham Rounded Book" w:eastAsia="Century Gothic" w:hAnsi="Gotham Rounded Book" w:cs="Verdana"/>
          <w:bCs/>
          <w:spacing w:val="1"/>
          <w:sz w:val="12"/>
          <w:szCs w:val="21"/>
          <w:lang w:eastAsia="en-US"/>
        </w:rPr>
      </w:pPr>
      <w:r w:rsidRPr="00A10403">
        <w:rPr>
          <w:rFonts w:ascii="Gotham Rounded Book" w:eastAsia="Century Gothic" w:hAnsi="Gotham Rounded Book" w:cs="Verdana"/>
          <w:bCs/>
          <w:spacing w:val="1"/>
          <w:sz w:val="12"/>
          <w:szCs w:val="21"/>
          <w:lang w:eastAsia="en-US"/>
        </w:rPr>
        <w:t>Fuente: Con base en información del Instituto Nacional del Estadística y Geografía (INEGI).</w:t>
      </w:r>
      <w:r w:rsidRPr="00A10403">
        <w:rPr>
          <w:rFonts w:ascii="Gotham Rounded Book" w:eastAsia="Century Gothic" w:hAnsi="Gotham Rounded Book" w:cs="Verdana"/>
          <w:bCs/>
          <w:spacing w:val="1"/>
          <w:sz w:val="12"/>
          <w:szCs w:val="21"/>
          <w:lang w:eastAsia="en-US"/>
        </w:rPr>
        <w:tab/>
      </w:r>
      <w:r w:rsidRPr="00A10403">
        <w:rPr>
          <w:rFonts w:ascii="Gotham Rounded Book" w:eastAsia="Century Gothic" w:hAnsi="Gotham Rounded Book" w:cs="Verdana"/>
          <w:bCs/>
          <w:spacing w:val="1"/>
          <w:sz w:val="12"/>
          <w:szCs w:val="21"/>
          <w:lang w:eastAsia="en-US"/>
        </w:rPr>
        <w:tab/>
      </w:r>
    </w:p>
    <w:p w:rsidR="00FA0793" w:rsidRDefault="00FA0793" w:rsidP="00F717EE">
      <w:pPr>
        <w:pStyle w:val="Prrafodelista"/>
        <w:ind w:left="2552" w:right="2176"/>
        <w:rPr>
          <w:rFonts w:ascii="Gotham Rounded Book" w:eastAsia="Century Gothic" w:hAnsi="Gotham Rounded Book" w:cs="Verdana"/>
          <w:bCs/>
          <w:spacing w:val="1"/>
          <w:sz w:val="12"/>
          <w:szCs w:val="21"/>
          <w:lang w:eastAsia="en-US"/>
        </w:rPr>
      </w:pPr>
      <w:r w:rsidRPr="00A10403">
        <w:rPr>
          <w:rFonts w:ascii="Gotham Rounded Book" w:eastAsia="Century Gothic" w:hAnsi="Gotham Rounded Book" w:cs="Verdana"/>
          <w:bCs/>
          <w:spacing w:val="1"/>
          <w:sz w:val="12"/>
          <w:szCs w:val="21"/>
          <w:lang w:eastAsia="en-US"/>
        </w:rPr>
        <w:t>*Corresponden al año previo</w:t>
      </w:r>
      <w:r>
        <w:rPr>
          <w:rFonts w:ascii="Gotham Rounded Book" w:eastAsia="Century Gothic" w:hAnsi="Gotham Rounded Book" w:cs="Verdana"/>
          <w:bCs/>
          <w:spacing w:val="1"/>
          <w:sz w:val="12"/>
          <w:szCs w:val="21"/>
          <w:lang w:eastAsia="en-US"/>
        </w:rPr>
        <w:t>.</w:t>
      </w:r>
    </w:p>
    <w:p w:rsidR="00FA0793" w:rsidRDefault="00FA0793" w:rsidP="00FA0793">
      <w:pPr>
        <w:pStyle w:val="Prrafodelista"/>
        <w:ind w:left="2977" w:right="2176"/>
        <w:rPr>
          <w:rFonts w:ascii="Gotham Rounded Book" w:eastAsia="Century Gothic" w:hAnsi="Gotham Rounded Book" w:cs="Verdana"/>
          <w:bCs/>
          <w:spacing w:val="1"/>
          <w:sz w:val="21"/>
          <w:szCs w:val="21"/>
          <w:lang w:eastAsia="en-US"/>
        </w:rPr>
      </w:pPr>
      <w:r w:rsidRPr="00A10403">
        <w:rPr>
          <w:rFonts w:ascii="Gotham Rounded Book" w:eastAsia="Century Gothic" w:hAnsi="Gotham Rounded Book" w:cs="Verdana"/>
          <w:bCs/>
          <w:spacing w:val="1"/>
          <w:sz w:val="12"/>
          <w:szCs w:val="21"/>
          <w:lang w:eastAsia="en-US"/>
        </w:rPr>
        <w:t xml:space="preserve"> </w:t>
      </w:r>
      <w:r w:rsidRPr="00A10403">
        <w:rPr>
          <w:rFonts w:ascii="Gotham Rounded Book" w:eastAsia="Century Gothic" w:hAnsi="Gotham Rounded Book" w:cs="Verdana"/>
          <w:bCs/>
          <w:spacing w:val="1"/>
          <w:sz w:val="21"/>
          <w:szCs w:val="21"/>
          <w:lang w:eastAsia="en-US"/>
        </w:rPr>
        <w:tab/>
      </w:r>
      <w:r w:rsidRPr="00A10403">
        <w:rPr>
          <w:rFonts w:ascii="Gotham Rounded Book" w:eastAsia="Century Gothic" w:hAnsi="Gotham Rounded Book" w:cs="Verdana"/>
          <w:bCs/>
          <w:spacing w:val="1"/>
          <w:sz w:val="21"/>
          <w:szCs w:val="21"/>
          <w:lang w:eastAsia="en-US"/>
        </w:rPr>
        <w:tab/>
      </w:r>
    </w:p>
    <w:p w:rsidR="00FA0793" w:rsidRDefault="00FA0793" w:rsidP="00FA0793">
      <w:pPr>
        <w:pStyle w:val="Prrafodelista"/>
        <w:numPr>
          <w:ilvl w:val="0"/>
          <w:numId w:val="37"/>
        </w:numPr>
        <w:jc w:val="both"/>
        <w:rPr>
          <w:rFonts w:ascii="Gotham Rounded Book" w:eastAsia="Century Gothic" w:hAnsi="Gotham Rounded Book" w:cs="Verdana"/>
          <w:bCs/>
          <w:spacing w:val="1"/>
          <w:sz w:val="21"/>
          <w:szCs w:val="21"/>
          <w:lang w:eastAsia="en-US"/>
        </w:rPr>
      </w:pPr>
      <w:r>
        <w:rPr>
          <w:rFonts w:ascii="Gotham Rounded Book" w:eastAsia="Century Gothic" w:hAnsi="Gotham Rounded Book" w:cs="Verdana"/>
          <w:bCs/>
          <w:spacing w:val="1"/>
          <w:sz w:val="21"/>
          <w:szCs w:val="21"/>
          <w:lang w:eastAsia="en-US"/>
        </w:rPr>
        <w:t xml:space="preserve">Se divide el promedio de los doce meses más recientes entre el índice promedio de los doce meses anteriores, obteniendo así el factor de actualización. </w:t>
      </w:r>
    </w:p>
    <w:p w:rsidR="00FA0793" w:rsidRDefault="008F2CE1" w:rsidP="00FA0793">
      <w:pPr>
        <w:jc w:val="both"/>
        <w:rPr>
          <w:rFonts w:ascii="Gotham Rounded Book" w:eastAsia="Century Gothic" w:hAnsi="Gotham Rounded Book" w:cs="Verdana"/>
          <w:bCs/>
          <w:spacing w:val="1"/>
          <w:sz w:val="21"/>
          <w:szCs w:val="21"/>
          <w:lang w:eastAsia="en-US"/>
        </w:rPr>
      </w:pPr>
      <w:r>
        <w:rPr>
          <w:rFonts w:ascii="Gotham Rounded Book" w:eastAsia="Century Gothic" w:hAnsi="Gotham Rounded Book" w:cs="Verdana"/>
          <w:bCs/>
          <w:noProof/>
          <w:spacing w:val="1"/>
          <w:sz w:val="21"/>
          <w:szCs w:val="21"/>
          <w:lang w:val="es-MX" w:eastAsia="es-MX"/>
        </w:rPr>
        <w:pict>
          <v:group id="Group 2" o:spid="_x0000_s1026" style="position:absolute;left:0;text-align:left;margin-left:22.7pt;margin-top:9pt;width:379.5pt;height:72.8pt;z-index:251658240" coordorigin="1872,10271" coordsize="7590,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">
            <v:shapetype id="_x0000_t202" coordsize="21600,21600" o:spt="202" path="m,l,21600r21600,l21600,xe">
              <v:stroke joinstyle="miter"/>
              <v:path gradientshapeok="t" o:connecttype="rect"/>
            </v:shapetype>
            <v:shape id="Text Box 3" o:spid="_x0000_s1027" type="#_x0000_t202" style="position:absolute;left:7943;top:10702;width:28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EC73BB" w:rsidRPr="00EA6A83" w:rsidRDefault="00EC73BB" w:rsidP="00FA0793">
                    <w:pPr>
                      <w:rPr>
                        <w:rFonts w:ascii="Gotham Rounded Book" w:eastAsia="Century Gothic" w:hAnsi="Gotham Rounded Book" w:cs="Verdana"/>
                        <w:b/>
                        <w:bCs/>
                        <w:spacing w:val="1"/>
                        <w:szCs w:val="21"/>
                        <w:lang w:eastAsia="en-US"/>
                      </w:rPr>
                    </w:pPr>
                    <w:r w:rsidRPr="00EA6A83">
                      <w:rPr>
                        <w:rFonts w:ascii="Gotham Rounded Book" w:eastAsia="Century Gothic" w:hAnsi="Gotham Rounded Book" w:cs="Verdana"/>
                        <w:b/>
                        <w:bCs/>
                        <w:spacing w:val="1"/>
                        <w:szCs w:val="21"/>
                        <w:lang w:eastAsia="en-US"/>
                      </w:rPr>
                      <w:t>=</w:t>
                    </w:r>
                  </w:p>
                </w:txbxContent>
              </v:textbox>
            </v:shape>
            <v:group id="Group 4" o:spid="_x0000_s1028" style="position:absolute;left:1872;top:10271;width:7590;height:1456" coordorigin="1872,10271" coordsize="7590,1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5" o:spid="_x0000_s1029" style="position:absolute;left:6231;top:10838;width:1670;height:616" coordorigin="4007,10838" coordsize="167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32" coordsize="21600,21600" o:spt="32" o:oned="t" path="m,l21600,21600e" filled="f">
                  <v:path arrowok="t" fillok="f" o:connecttype="none"/>
                  <o:lock v:ext="edit" shapetype="t"/>
                </v:shapetype>
                <v:shape id="AutoShape 6" o:spid="_x0000_s1030" type="#_x0000_t32" style="position:absolute;left:4007;top:10886;width:167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UIBb4AAADbAAAADwAAAGRycy9kb3ducmV2LnhtbERPS4vCMBC+C/6HMMLeNHXxRTUtsrDg&#10;tSqeh2Zsi82kNqnN/vvNwoK3+fiec8iDacWLetdYVrBcJCCIS6sbrhRcL9/zHQjnkTW2lknBDznI&#10;s+nkgKm2Ixf0OvtKxBB2KSqove9SKV1Zk0G3sB1x5O62N+gj7CupexxjuGnlZ5JspMGGY0ONHX3V&#10;VD7Og1FQFM/qNrgwHnf3sF1d9cokw0mpj1k47kF4Cv4t/nefdJy/hr9f4gEy+w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RQgFvgAAANsAAAAPAAAAAAAAAAAAAAAAAKEC&#10;AABkcnMvZG93bnJldi54bWxQSwUGAAAAAAQABAD5AAAAjAMAAAAA&#10;" strokeweight="1.25pt"/>
                <v:shape id="Text Box 7" o:spid="_x0000_s1031" type="#_x0000_t202" style="position:absolute;left:4134;top:10838;width:1453;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EC73BB" w:rsidRPr="00501376" w:rsidRDefault="00EC73BB" w:rsidP="00FA0793">
                        <w:pPr>
                          <w:spacing w:before="120"/>
                          <w:jc w:val="center"/>
                          <w:rPr>
                            <w:rFonts w:ascii="Gotham Rounded Book" w:eastAsia="Century Gothic" w:hAnsi="Gotham Rounded Book" w:cs="Verdana"/>
                            <w:bCs/>
                            <w:spacing w:val="1"/>
                            <w:sz w:val="21"/>
                            <w:szCs w:val="21"/>
                            <w:lang w:eastAsia="en-US"/>
                          </w:rPr>
                        </w:pPr>
                        <w:r w:rsidRPr="00501376">
                          <w:rPr>
                            <w:rFonts w:ascii="Gotham Rounded Book" w:eastAsia="Century Gothic" w:hAnsi="Gotham Rounded Book" w:cs="Verdana"/>
                            <w:bCs/>
                            <w:spacing w:val="1"/>
                            <w:sz w:val="21"/>
                            <w:szCs w:val="21"/>
                            <w:lang w:eastAsia="en-US"/>
                          </w:rPr>
                          <w:t>108.522</w:t>
                        </w:r>
                        <w:r>
                          <w:rPr>
                            <w:rFonts w:ascii="Gotham Rounded Book" w:eastAsia="Century Gothic" w:hAnsi="Gotham Rounded Book" w:cs="Verdana"/>
                            <w:bCs/>
                            <w:spacing w:val="1"/>
                            <w:sz w:val="21"/>
                            <w:szCs w:val="21"/>
                            <w:lang w:eastAsia="en-US"/>
                          </w:rPr>
                          <w:t>0</w:t>
                        </w:r>
                      </w:p>
                      <w:p w:rsidR="00EC73BB" w:rsidRDefault="00EC73BB" w:rsidP="00FA0793"/>
                    </w:txbxContent>
                  </v:textbox>
                </v:shape>
              </v:group>
              <v:shape id="Text Box 8" o:spid="_x0000_s1032" type="#_x0000_t202" style="position:absolute;left:6370;top:10478;width:145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EC73BB" w:rsidRPr="00651B64" w:rsidRDefault="00EC73BB" w:rsidP="00FA0793">
                      <w:pPr>
                        <w:jc w:val="center"/>
                        <w:rPr>
                          <w:rFonts w:ascii="Gotham Rounded Book" w:eastAsia="Century Gothic" w:hAnsi="Gotham Rounded Book" w:cs="Verdana"/>
                          <w:bCs/>
                          <w:spacing w:val="1"/>
                          <w:sz w:val="21"/>
                          <w:szCs w:val="21"/>
                          <w:lang w:eastAsia="en-US"/>
                        </w:rPr>
                      </w:pPr>
                      <w:r w:rsidRPr="00651B64">
                        <w:rPr>
                          <w:rFonts w:ascii="Gotham Rounded Book" w:eastAsia="Century Gothic" w:hAnsi="Gotham Rounded Book" w:cs="Verdana"/>
                          <w:bCs/>
                          <w:spacing w:val="1"/>
                          <w:sz w:val="21"/>
                          <w:szCs w:val="21"/>
                          <w:lang w:eastAsia="en-US"/>
                        </w:rPr>
                        <w:t>112.824</w:t>
                      </w:r>
                      <w:r>
                        <w:rPr>
                          <w:rFonts w:ascii="Gotham Rounded Book" w:eastAsia="Century Gothic" w:hAnsi="Gotham Rounded Book" w:cs="Verdana"/>
                          <w:bCs/>
                          <w:spacing w:val="1"/>
                          <w:sz w:val="21"/>
                          <w:szCs w:val="21"/>
                          <w:lang w:eastAsia="en-US"/>
                        </w:rPr>
                        <w:t>0</w:t>
                      </w:r>
                    </w:p>
                    <w:p w:rsidR="00EC73BB" w:rsidRPr="00EA6A83" w:rsidRDefault="00EC73BB" w:rsidP="00FA0793">
                      <w:pPr>
                        <w:jc w:val="center"/>
                        <w:rPr>
                          <w:rFonts w:ascii="Gotham Rounded Book" w:eastAsia="Century Gothic" w:hAnsi="Gotham Rounded Book" w:cs="Verdana"/>
                          <w:bCs/>
                          <w:spacing w:val="1"/>
                          <w:szCs w:val="21"/>
                          <w:lang w:eastAsia="en-US"/>
                        </w:rPr>
                      </w:pPr>
                    </w:p>
                  </w:txbxContent>
                </v:textbox>
              </v:shape>
              <v:shape id="Text Box 9" o:spid="_x0000_s1033" type="#_x0000_t202" style="position:absolute;left:8009;top:10702;width:145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EC73BB" w:rsidRPr="00501376" w:rsidRDefault="00EC73BB" w:rsidP="00FA0793">
                      <w:pPr>
                        <w:jc w:val="center"/>
                        <w:rPr>
                          <w:rFonts w:ascii="Gotham Rounded Book" w:eastAsia="Century Gothic" w:hAnsi="Gotham Rounded Book" w:cs="Verdana"/>
                          <w:b/>
                          <w:bCs/>
                          <w:spacing w:val="1"/>
                          <w:sz w:val="21"/>
                          <w:szCs w:val="21"/>
                          <w:lang w:eastAsia="en-US"/>
                        </w:rPr>
                      </w:pPr>
                      <w:r w:rsidRPr="00501376">
                        <w:rPr>
                          <w:rFonts w:ascii="Gotham Rounded Book" w:eastAsia="Century Gothic" w:hAnsi="Gotham Rounded Book" w:cs="Verdana"/>
                          <w:b/>
                          <w:bCs/>
                          <w:spacing w:val="1"/>
                          <w:sz w:val="21"/>
                          <w:szCs w:val="21"/>
                          <w:lang w:eastAsia="en-US"/>
                        </w:rPr>
                        <w:t>1.0396</w:t>
                      </w:r>
                    </w:p>
                    <w:p w:rsidR="00EC73BB" w:rsidRPr="00EA6A83" w:rsidRDefault="00EC73BB" w:rsidP="00FA0793">
                      <w:pPr>
                        <w:jc w:val="center"/>
                        <w:rPr>
                          <w:rFonts w:ascii="Gotham Rounded Book" w:eastAsia="Century Gothic" w:hAnsi="Gotham Rounded Book" w:cs="Verdana"/>
                          <w:bCs/>
                          <w:spacing w:val="1"/>
                          <w:szCs w:val="21"/>
                          <w:lang w:eastAsia="en-US"/>
                        </w:rPr>
                      </w:pPr>
                    </w:p>
                  </w:txbxContent>
                </v:textbox>
              </v:shape>
              <v:group id="Group 10" o:spid="_x0000_s1034" style="position:absolute;left:1872;top:10271;width:4126;height:1456" coordorigin="1872,10271" coordsize="4126,1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11" o:spid="_x0000_s1035" type="#_x0000_t202" style="position:absolute;left:1872;top:10587;width:1821;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I8MEA&#10;AADbAAAADwAAAGRycy9kb3ducmV2LnhtbESPS4vCMBSF9wP+h3AFd2NaQZFqFBEEERe+Fi4vzbWp&#10;bW5qE7X++8nAwCwP5/Fx5svO1uJFrS8dK0iHCQji3OmSCwWX8+Z7CsIHZI21Y1LwIQ/LRe9rjpl2&#10;bz7S6xQKEUfYZ6jAhNBkUvrckEU/dA1x9G6utRiibAupW3zHcVvLUZJMpMWSI8FgQ2tDeXV62gjZ&#10;+/x5dI97uq/k1VQTHB/MTqlBv1vNQATqwn/4r73VCkYp/H6JP0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4iPDBAAAA2wAAAA8AAAAAAAAAAAAAAAAAmAIAAGRycy9kb3du&#10;cmV2LnhtbFBLBQYAAAAABAAEAPUAAACGAwAAAAA=&#10;" stroked="f">
                  <v:textbox style="mso-fit-shape-to-text:t">
                    <w:txbxContent>
                      <w:p w:rsidR="00EC73BB" w:rsidRPr="00501376" w:rsidRDefault="00EC73BB" w:rsidP="00FA0793">
                        <w:pPr>
                          <w:rPr>
                            <w:rFonts w:ascii="Gotham Rounded Book" w:eastAsia="Century Gothic" w:hAnsi="Gotham Rounded Book" w:cs="Verdana"/>
                            <w:b/>
                            <w:bCs/>
                            <w:spacing w:val="1"/>
                            <w:sz w:val="21"/>
                            <w:szCs w:val="21"/>
                            <w:lang w:eastAsia="en-US"/>
                          </w:rPr>
                        </w:pPr>
                        <w:r w:rsidRPr="00501376">
                          <w:rPr>
                            <w:rFonts w:ascii="Gotham Rounded Book" w:eastAsia="Century Gothic" w:hAnsi="Gotham Rounded Book" w:cs="Verdana"/>
                            <w:b/>
                            <w:bCs/>
                            <w:spacing w:val="1"/>
                            <w:sz w:val="21"/>
                            <w:szCs w:val="21"/>
                            <w:lang w:eastAsia="en-US"/>
                          </w:rPr>
                          <w:t xml:space="preserve">Factor de </w:t>
                        </w:r>
                      </w:p>
                      <w:p w:rsidR="00EC73BB" w:rsidRPr="00501376" w:rsidRDefault="00EC73BB" w:rsidP="00FA0793">
                        <w:pPr>
                          <w:rPr>
                            <w:rFonts w:ascii="Gotham Rounded Book" w:eastAsia="Century Gothic" w:hAnsi="Gotham Rounded Book" w:cs="Verdana"/>
                            <w:b/>
                            <w:bCs/>
                            <w:spacing w:val="1"/>
                            <w:sz w:val="21"/>
                            <w:szCs w:val="21"/>
                            <w:lang w:eastAsia="en-US"/>
                          </w:rPr>
                        </w:pPr>
                        <w:r w:rsidRPr="00501376">
                          <w:rPr>
                            <w:rFonts w:ascii="Gotham Rounded Book" w:eastAsia="Century Gothic" w:hAnsi="Gotham Rounded Book" w:cs="Verdana"/>
                            <w:b/>
                            <w:bCs/>
                            <w:spacing w:val="1"/>
                            <w:sz w:val="21"/>
                            <w:szCs w:val="21"/>
                            <w:lang w:eastAsia="en-US"/>
                          </w:rPr>
                          <w:t>actualización</w:t>
                        </w:r>
                      </w:p>
                    </w:txbxContent>
                  </v:textbox>
                </v:shape>
                <v:shape id="Text Box 12" o:spid="_x0000_s1036" type="#_x0000_t202" style="position:absolute;left:3534;top:10702;width:28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h8MA&#10;AADbAAAADwAAAGRycy9kb3ducmV2LnhtbESPzWrDMBCE74W+g9hCbrUcQ0xxo4QQKJTiQ53m0ONi&#10;bS3X1sq1lNh9+ygQyHGYn49Zb2fbizONvnWsYJmkIIhrp1tuFBy/3p5fQPiArLF3TAr+ycN28/iw&#10;xkK7iSs6H0Ij4gj7AhWYEIZCSl8bsugTNxBH78eNFkOUYyP1iFMct73M0jSXFluOBIMD7Q3V3eFk&#10;I6T09alyf7/LspPfpstx9Wk+lFo8zbtXEIHmcA/f2u9aQZbB9Uv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h8MAAADbAAAADwAAAAAAAAAAAAAAAACYAgAAZHJzL2Rv&#10;d25yZXYueG1sUEsFBgAAAAAEAAQA9QAAAIgDAAAAAA==&#10;" stroked="f">
                  <v:textbox style="mso-fit-shape-to-text:t">
                    <w:txbxContent>
                      <w:p w:rsidR="00EC73BB" w:rsidRPr="00EA6A83" w:rsidRDefault="00EC73BB" w:rsidP="00FA0793">
                        <w:pPr>
                          <w:rPr>
                            <w:rFonts w:ascii="Gotham Rounded Book" w:eastAsia="Century Gothic" w:hAnsi="Gotham Rounded Book" w:cs="Verdana"/>
                            <w:b/>
                            <w:bCs/>
                            <w:spacing w:val="1"/>
                            <w:szCs w:val="21"/>
                            <w:lang w:eastAsia="en-US"/>
                          </w:rPr>
                        </w:pPr>
                        <w:r w:rsidRPr="00EA6A83">
                          <w:rPr>
                            <w:rFonts w:ascii="Gotham Rounded Book" w:eastAsia="Century Gothic" w:hAnsi="Gotham Rounded Book" w:cs="Verdana"/>
                            <w:b/>
                            <w:bCs/>
                            <w:spacing w:val="1"/>
                            <w:szCs w:val="21"/>
                            <w:lang w:eastAsia="en-US"/>
                          </w:rPr>
                          <w:t>=</w:t>
                        </w:r>
                      </w:p>
                    </w:txbxContent>
                  </v:textbox>
                </v:shape>
                <v:shape id="Text Box 13" o:spid="_x0000_s1037" type="#_x0000_t202" style="position:absolute;left:4134;top:10271;width:1453;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C73BB" w:rsidRPr="00501376" w:rsidRDefault="00EC73BB" w:rsidP="00FA0793">
                        <w:pPr>
                          <w:jc w:val="center"/>
                          <w:rPr>
                            <w:rFonts w:ascii="Gotham Rounded Book" w:eastAsia="Century Gothic" w:hAnsi="Gotham Rounded Book" w:cs="Verdana"/>
                            <w:bCs/>
                            <w:spacing w:val="1"/>
                            <w:sz w:val="21"/>
                            <w:szCs w:val="21"/>
                            <w:lang w:eastAsia="en-US"/>
                          </w:rPr>
                        </w:pPr>
                        <w:r w:rsidRPr="00501376">
                          <w:rPr>
                            <w:rFonts w:ascii="Gotham Rounded Book" w:eastAsia="Century Gothic" w:hAnsi="Gotham Rounded Book" w:cs="Verdana"/>
                            <w:bCs/>
                            <w:spacing w:val="1"/>
                            <w:sz w:val="21"/>
                            <w:szCs w:val="21"/>
                            <w:lang w:eastAsia="en-US"/>
                          </w:rPr>
                          <w:t>Promedio</w:t>
                        </w:r>
                      </w:p>
                      <w:p w:rsidR="00EC73BB" w:rsidRPr="00501376" w:rsidRDefault="00EC73BB" w:rsidP="00FA0793">
                        <w:pPr>
                          <w:jc w:val="center"/>
                          <w:rPr>
                            <w:rFonts w:ascii="Gotham Rounded Book" w:eastAsia="Century Gothic" w:hAnsi="Gotham Rounded Book" w:cs="Verdana"/>
                            <w:bCs/>
                            <w:spacing w:val="1"/>
                            <w:sz w:val="21"/>
                            <w:szCs w:val="21"/>
                            <w:lang w:eastAsia="en-US"/>
                          </w:rPr>
                        </w:pPr>
                        <w:r w:rsidRPr="00501376">
                          <w:rPr>
                            <w:rFonts w:ascii="Gotham Rounded Book" w:eastAsia="Century Gothic" w:hAnsi="Gotham Rounded Book" w:cs="Verdana"/>
                            <w:bCs/>
                            <w:spacing w:val="1"/>
                            <w:sz w:val="21"/>
                            <w:szCs w:val="21"/>
                            <w:lang w:eastAsia="en-US"/>
                          </w:rPr>
                          <w:t>2014</w:t>
                        </w:r>
                      </w:p>
                    </w:txbxContent>
                  </v:textbox>
                </v:shape>
                <v:shape id="Text Box 14" o:spid="_x0000_s1038" type="#_x0000_t202" style="position:absolute;left:5710;top:10702;width:28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8raMMA&#10;AADbAAAADwAAAGRycy9kb3ducmV2LnhtbESPy2rDMBBF94X8g5hAd7Vs0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8raMMAAADbAAAADwAAAAAAAAAAAAAAAACYAgAAZHJzL2Rv&#10;d25yZXYueG1sUEsFBgAAAAAEAAQA9QAAAIgDAAAAAA==&#10;" stroked="f">
                  <v:textbox style="mso-fit-shape-to-text:t">
                    <w:txbxContent>
                      <w:p w:rsidR="00EC73BB" w:rsidRPr="00EA6A83" w:rsidRDefault="00EC73BB" w:rsidP="00FA0793">
                        <w:pPr>
                          <w:rPr>
                            <w:rFonts w:ascii="Gotham Rounded Book" w:eastAsia="Century Gothic" w:hAnsi="Gotham Rounded Book" w:cs="Verdana"/>
                            <w:b/>
                            <w:bCs/>
                            <w:spacing w:val="1"/>
                            <w:szCs w:val="21"/>
                            <w:lang w:eastAsia="en-US"/>
                          </w:rPr>
                        </w:pPr>
                        <w:r w:rsidRPr="00EA6A83">
                          <w:rPr>
                            <w:rFonts w:ascii="Gotham Rounded Book" w:eastAsia="Century Gothic" w:hAnsi="Gotham Rounded Book" w:cs="Verdana"/>
                            <w:b/>
                            <w:bCs/>
                            <w:spacing w:val="1"/>
                            <w:szCs w:val="21"/>
                            <w:lang w:eastAsia="en-US"/>
                          </w:rPr>
                          <w:t>=</w:t>
                        </w:r>
                      </w:p>
                    </w:txbxContent>
                  </v:textbox>
                </v:shape>
                <v:shape id="AutoShape 15" o:spid="_x0000_s1039" type="#_x0000_t32" style="position:absolute;left:4007;top:10886;width:167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nCuMAAAADbAAAADwAAAGRycy9kb3ducmV2LnhtbESPQYvCMBSE78L+h/AW9qbpirrSNS2y&#10;IHitiudH82yLzUttUhv//UYQPA4z8w2zyYNpxZ1611hW8D1LQBCXVjdcKTgdd9M1COeRNbaWScGD&#10;HOTZx2SDqbYjF3Q/+EpECLsUFdTed6mUrqzJoJvZjjh6F9sb9FH2ldQ9jhFuWjlPkpU02HBcqLGj&#10;v5rK62EwCoriVp0HF8bt+hJ+Fie9MMmwV+rrM2x/QXgK/h1+tfdawXwJzy/xB8j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pwrjAAAAA2wAAAA8AAAAAAAAAAAAAAAAA&#10;oQIAAGRycy9kb3ducmV2LnhtbFBLBQYAAAAABAAEAPkAAACOAwAAAAA=&#10;" strokeweight="1.25pt"/>
                <v:shape id="Text Box 16" o:spid="_x0000_s1040" type="#_x0000_t202" style="position:absolute;left:4134;top:10838;width:1453;height: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EC73BB" w:rsidRPr="00501376" w:rsidRDefault="00EC73BB" w:rsidP="00FA0793">
                        <w:pPr>
                          <w:spacing w:before="120"/>
                          <w:jc w:val="center"/>
                          <w:rPr>
                            <w:rFonts w:ascii="Gotham Rounded Book" w:eastAsia="Century Gothic" w:hAnsi="Gotham Rounded Book" w:cs="Verdana"/>
                            <w:bCs/>
                            <w:spacing w:val="1"/>
                            <w:sz w:val="21"/>
                            <w:szCs w:val="21"/>
                            <w:lang w:eastAsia="en-US"/>
                          </w:rPr>
                        </w:pPr>
                        <w:r w:rsidRPr="00501376">
                          <w:rPr>
                            <w:rFonts w:ascii="Gotham Rounded Book" w:eastAsia="Century Gothic" w:hAnsi="Gotham Rounded Book" w:cs="Verdana"/>
                            <w:bCs/>
                            <w:spacing w:val="1"/>
                            <w:sz w:val="21"/>
                            <w:szCs w:val="21"/>
                            <w:lang w:eastAsia="en-US"/>
                          </w:rPr>
                          <w:t>Promedio</w:t>
                        </w:r>
                      </w:p>
                      <w:p w:rsidR="00EC73BB" w:rsidRPr="00501376" w:rsidRDefault="00EC73BB" w:rsidP="00FA0793">
                        <w:pPr>
                          <w:jc w:val="center"/>
                          <w:rPr>
                            <w:rFonts w:ascii="Gotham Rounded Book" w:eastAsia="Century Gothic" w:hAnsi="Gotham Rounded Book" w:cs="Verdana"/>
                            <w:bCs/>
                            <w:spacing w:val="1"/>
                            <w:sz w:val="21"/>
                            <w:szCs w:val="21"/>
                            <w:lang w:eastAsia="en-US"/>
                          </w:rPr>
                        </w:pPr>
                        <w:r w:rsidRPr="00501376">
                          <w:rPr>
                            <w:rFonts w:ascii="Gotham Rounded Book" w:eastAsia="Century Gothic" w:hAnsi="Gotham Rounded Book" w:cs="Verdana"/>
                            <w:bCs/>
                            <w:spacing w:val="1"/>
                            <w:sz w:val="21"/>
                            <w:szCs w:val="21"/>
                            <w:lang w:eastAsia="en-US"/>
                          </w:rPr>
                          <w:t>2013</w:t>
                        </w:r>
                      </w:p>
                    </w:txbxContent>
                  </v:textbox>
                </v:shape>
              </v:group>
            </v:group>
          </v:group>
        </w:pict>
      </w:r>
    </w:p>
    <w:p w:rsidR="00FA0793" w:rsidRDefault="00FA0793" w:rsidP="00FA0793">
      <w:pPr>
        <w:jc w:val="both"/>
        <w:rPr>
          <w:rFonts w:ascii="Gotham Rounded Book" w:eastAsia="Century Gothic" w:hAnsi="Gotham Rounded Book" w:cs="Verdana"/>
          <w:bCs/>
          <w:spacing w:val="1"/>
          <w:sz w:val="21"/>
          <w:szCs w:val="21"/>
          <w:lang w:eastAsia="en-US"/>
        </w:rPr>
      </w:pPr>
    </w:p>
    <w:p w:rsidR="00FA0793" w:rsidRPr="00EA6A83" w:rsidRDefault="00FA0793" w:rsidP="00FA0793">
      <w:pPr>
        <w:jc w:val="both"/>
        <w:rPr>
          <w:rFonts w:ascii="Gotham Rounded Book" w:eastAsia="Century Gothic" w:hAnsi="Gotham Rounded Book" w:cs="Verdana"/>
          <w:bCs/>
          <w:spacing w:val="1"/>
          <w:sz w:val="21"/>
          <w:szCs w:val="21"/>
          <w:lang w:eastAsia="en-US"/>
        </w:rPr>
      </w:pPr>
    </w:p>
    <w:p w:rsidR="00FA0793" w:rsidRDefault="00FA0793" w:rsidP="00FA0793">
      <w:pPr>
        <w:rPr>
          <w:szCs w:val="21"/>
        </w:rPr>
      </w:pPr>
      <w:r>
        <w:rPr>
          <w:szCs w:val="21"/>
        </w:rPr>
        <w:br w:type="page"/>
      </w:r>
    </w:p>
    <w:p w:rsidR="00FA0793" w:rsidRDefault="00FA0793" w:rsidP="00FA0793">
      <w:pPr>
        <w:spacing w:after="120"/>
        <w:jc w:val="center"/>
        <w:rPr>
          <w:rFonts w:ascii="Gotham Rounded Book" w:eastAsia="Century Gothic" w:hAnsi="Gotham Rounded Book" w:cs="Verdana"/>
          <w:b/>
          <w:bCs/>
          <w:spacing w:val="1"/>
          <w:sz w:val="21"/>
          <w:szCs w:val="21"/>
          <w:lang w:eastAsia="en-US"/>
        </w:rPr>
      </w:pPr>
      <w:r w:rsidRPr="00EC71DD">
        <w:rPr>
          <w:rFonts w:ascii="Gotham Rounded Book" w:eastAsia="Century Gothic" w:hAnsi="Gotham Rounded Book" w:cs="Verdana"/>
          <w:b/>
          <w:bCs/>
          <w:spacing w:val="1"/>
          <w:sz w:val="21"/>
          <w:szCs w:val="21"/>
          <w:lang w:eastAsia="en-US"/>
        </w:rPr>
        <w:t>Anexo</w:t>
      </w:r>
      <w:r>
        <w:rPr>
          <w:rFonts w:ascii="Gotham Rounded Book" w:eastAsia="Century Gothic" w:hAnsi="Gotham Rounded Book" w:cs="Verdana"/>
          <w:b/>
          <w:bCs/>
          <w:spacing w:val="1"/>
          <w:sz w:val="21"/>
          <w:szCs w:val="21"/>
          <w:lang w:eastAsia="en-US"/>
        </w:rPr>
        <w:t xml:space="preserve"> 2</w:t>
      </w:r>
    </w:p>
    <w:p w:rsidR="00FA0793" w:rsidRDefault="00FA0793" w:rsidP="00FA0793">
      <w:pPr>
        <w:jc w:val="center"/>
        <w:rPr>
          <w:rFonts w:ascii="Gotham Rounded Book" w:eastAsia="Century Gothic" w:hAnsi="Gotham Rounded Book" w:cs="Verdana"/>
          <w:b/>
          <w:bCs/>
          <w:spacing w:val="1"/>
          <w:sz w:val="21"/>
          <w:szCs w:val="21"/>
          <w:lang w:eastAsia="en-US"/>
        </w:rPr>
      </w:pPr>
      <w:r>
        <w:rPr>
          <w:rFonts w:ascii="Gotham Rounded Book" w:eastAsia="Century Gothic" w:hAnsi="Gotham Rounded Book" w:cs="Verdana"/>
          <w:b/>
          <w:bCs/>
          <w:spacing w:val="1"/>
          <w:sz w:val="21"/>
          <w:szCs w:val="21"/>
          <w:lang w:eastAsia="en-US"/>
        </w:rPr>
        <w:t xml:space="preserve">Cálculo </w:t>
      </w:r>
      <w:r w:rsidRPr="001F3A85">
        <w:rPr>
          <w:rFonts w:ascii="Gotham Rounded Book" w:eastAsia="Century Gothic" w:hAnsi="Gotham Rounded Book" w:cs="Verdana"/>
          <w:b/>
          <w:bCs/>
          <w:spacing w:val="1"/>
          <w:sz w:val="21"/>
          <w:szCs w:val="21"/>
          <w:lang w:eastAsia="en-US"/>
        </w:rPr>
        <w:t xml:space="preserve">del </w:t>
      </w:r>
      <w:r>
        <w:rPr>
          <w:rFonts w:ascii="Gotham Rounded Book" w:eastAsia="Century Gothic" w:hAnsi="Gotham Rounded Book" w:cs="Verdana"/>
          <w:b/>
          <w:bCs/>
          <w:spacing w:val="1"/>
          <w:sz w:val="21"/>
          <w:szCs w:val="21"/>
          <w:lang w:eastAsia="en-US"/>
        </w:rPr>
        <w:t>v</w:t>
      </w:r>
      <w:r w:rsidRPr="001F3A85">
        <w:rPr>
          <w:rFonts w:ascii="Gotham Rounded Book" w:eastAsia="Century Gothic" w:hAnsi="Gotham Rounded Book" w:cs="Verdana"/>
          <w:b/>
          <w:bCs/>
          <w:spacing w:val="1"/>
          <w:sz w:val="21"/>
          <w:szCs w:val="21"/>
          <w:lang w:eastAsia="en-US"/>
        </w:rPr>
        <w:t xml:space="preserve">alor de la </w:t>
      </w:r>
    </w:p>
    <w:p w:rsidR="00FA0793" w:rsidRDefault="00FA0793" w:rsidP="00FA0793">
      <w:pPr>
        <w:jc w:val="center"/>
        <w:rPr>
          <w:rFonts w:ascii="Gotham Rounded Book" w:eastAsia="Century Gothic" w:hAnsi="Gotham Rounded Book" w:cs="Verdana"/>
          <w:b/>
          <w:bCs/>
          <w:spacing w:val="1"/>
          <w:sz w:val="21"/>
          <w:szCs w:val="21"/>
          <w:lang w:eastAsia="en-US"/>
        </w:rPr>
      </w:pPr>
      <w:r w:rsidRPr="001F3A85">
        <w:rPr>
          <w:rFonts w:ascii="Gotham Rounded Book" w:eastAsia="Century Gothic" w:hAnsi="Gotham Rounded Book" w:cs="Verdana"/>
          <w:b/>
          <w:bCs/>
          <w:spacing w:val="1"/>
          <w:sz w:val="21"/>
          <w:szCs w:val="21"/>
          <w:lang w:eastAsia="en-US"/>
        </w:rPr>
        <w:t xml:space="preserve">Unidad de Cuenta </w:t>
      </w:r>
      <w:r w:rsidRPr="00723AFD">
        <w:rPr>
          <w:rFonts w:ascii="Gotham Rounded Book" w:eastAsia="Century Gothic" w:hAnsi="Gotham Rounded Book" w:cs="Verdana"/>
          <w:b/>
          <w:bCs/>
          <w:spacing w:val="1"/>
          <w:sz w:val="21"/>
          <w:szCs w:val="21"/>
          <w:lang w:eastAsia="en-US"/>
        </w:rPr>
        <w:t xml:space="preserve">de la Ciudad de México para el </w:t>
      </w:r>
      <w:r w:rsidR="00EC0700">
        <w:rPr>
          <w:rFonts w:ascii="Gotham Rounded Book" w:eastAsia="Century Gothic" w:hAnsi="Gotham Rounded Book" w:cs="Verdana"/>
          <w:b/>
          <w:bCs/>
          <w:spacing w:val="1"/>
          <w:sz w:val="21"/>
          <w:szCs w:val="21"/>
          <w:lang w:eastAsia="en-US"/>
        </w:rPr>
        <w:t>ejercicio fiscal</w:t>
      </w:r>
      <w:r w:rsidRPr="00723AFD">
        <w:rPr>
          <w:rFonts w:ascii="Gotham Rounded Book" w:eastAsia="Century Gothic" w:hAnsi="Gotham Rounded Book" w:cs="Verdana"/>
          <w:b/>
          <w:bCs/>
          <w:spacing w:val="1"/>
          <w:sz w:val="21"/>
          <w:szCs w:val="21"/>
          <w:lang w:eastAsia="en-US"/>
        </w:rPr>
        <w:t xml:space="preserve"> 2015, prevista en la Ley de la Unidad de Cuenta de la Ciudad de México</w:t>
      </w:r>
    </w:p>
    <w:p w:rsidR="00FA0793" w:rsidRDefault="00FA0793" w:rsidP="00FA0793">
      <w:pPr>
        <w:pStyle w:val="Prrafodelista"/>
        <w:ind w:left="0"/>
        <w:jc w:val="both"/>
        <w:rPr>
          <w:rFonts w:ascii="Gotham Rounded Book" w:eastAsia="Century Gothic" w:hAnsi="Gotham Rounded Book" w:cs="Verdana"/>
          <w:bCs/>
          <w:spacing w:val="1"/>
          <w:sz w:val="21"/>
          <w:szCs w:val="21"/>
          <w:lang w:eastAsia="en-US"/>
        </w:rPr>
      </w:pPr>
    </w:p>
    <w:p w:rsidR="00FA0793" w:rsidRDefault="00FA0793" w:rsidP="00FA0793">
      <w:pPr>
        <w:pStyle w:val="Prrafodelista"/>
        <w:ind w:left="0"/>
        <w:jc w:val="both"/>
        <w:rPr>
          <w:rFonts w:ascii="Gotham Rounded Book" w:eastAsia="Century Gothic" w:hAnsi="Gotham Rounded Book" w:cs="Verdana"/>
          <w:bCs/>
          <w:spacing w:val="1"/>
          <w:sz w:val="21"/>
          <w:szCs w:val="21"/>
          <w:lang w:eastAsia="en-US"/>
        </w:rPr>
      </w:pPr>
      <w:r>
        <w:rPr>
          <w:rFonts w:ascii="Gotham Rounded Book" w:eastAsia="Century Gothic" w:hAnsi="Gotham Rounded Book" w:cs="Verdana"/>
          <w:bCs/>
          <w:spacing w:val="1"/>
          <w:sz w:val="21"/>
          <w:szCs w:val="21"/>
          <w:lang w:eastAsia="en-US"/>
        </w:rPr>
        <w:t xml:space="preserve">Para dotar de un valor a la Unidad de Cuenta de la Ciudad de México para el </w:t>
      </w:r>
      <w:r w:rsidR="00EC0700">
        <w:rPr>
          <w:rFonts w:ascii="Gotham Rounded Book" w:eastAsia="Century Gothic" w:hAnsi="Gotham Rounded Book" w:cs="Verdana"/>
          <w:bCs/>
          <w:spacing w:val="1"/>
          <w:sz w:val="21"/>
          <w:szCs w:val="21"/>
          <w:lang w:eastAsia="en-US"/>
        </w:rPr>
        <w:t>ejercicio fiscal</w:t>
      </w:r>
      <w:r>
        <w:rPr>
          <w:rFonts w:ascii="Gotham Rounded Book" w:eastAsia="Century Gothic" w:hAnsi="Gotham Rounded Book" w:cs="Verdana"/>
          <w:bCs/>
          <w:spacing w:val="1"/>
          <w:sz w:val="21"/>
          <w:szCs w:val="21"/>
          <w:lang w:eastAsia="en-US"/>
        </w:rPr>
        <w:t xml:space="preserve"> 2015, se utilizó el procedimiento previsto en el Artículo 4 de la Ley de la Unidad de Cuenta de la Ciudad de México, y se tomó como base de cálculo el Salario Mínimo General Vigente en el Distrito Federal en el presente </w:t>
      </w:r>
      <w:r w:rsidR="00EC0700">
        <w:rPr>
          <w:rFonts w:ascii="Gotham Rounded Book" w:eastAsia="Century Gothic" w:hAnsi="Gotham Rounded Book" w:cs="Verdana"/>
          <w:bCs/>
          <w:spacing w:val="1"/>
          <w:sz w:val="21"/>
          <w:szCs w:val="21"/>
          <w:lang w:eastAsia="en-US"/>
        </w:rPr>
        <w:t>ejercicio fiscal</w:t>
      </w:r>
      <w:r>
        <w:rPr>
          <w:rFonts w:ascii="Gotham Rounded Book" w:eastAsia="Century Gothic" w:hAnsi="Gotham Rounded Book" w:cs="Verdana"/>
          <w:bCs/>
          <w:spacing w:val="1"/>
          <w:sz w:val="21"/>
          <w:szCs w:val="21"/>
          <w:lang w:eastAsia="en-US"/>
        </w:rPr>
        <w:t>.</w:t>
      </w:r>
    </w:p>
    <w:p w:rsidR="00FA0793" w:rsidRDefault="00FA0793" w:rsidP="00FA0793">
      <w:pPr>
        <w:pStyle w:val="Prrafodelista"/>
        <w:ind w:left="0"/>
        <w:jc w:val="both"/>
        <w:rPr>
          <w:rFonts w:ascii="Gotham Rounded Book" w:eastAsia="Century Gothic" w:hAnsi="Gotham Rounded Book" w:cs="Verdana"/>
          <w:bCs/>
          <w:spacing w:val="1"/>
          <w:sz w:val="21"/>
          <w:szCs w:val="21"/>
          <w:lang w:eastAsia="en-US"/>
        </w:rPr>
      </w:pPr>
    </w:p>
    <w:p w:rsidR="00FA0793" w:rsidRDefault="00FA0793" w:rsidP="00FA0793">
      <w:pPr>
        <w:pStyle w:val="Prrafodelista"/>
        <w:ind w:left="0"/>
        <w:jc w:val="both"/>
        <w:rPr>
          <w:rFonts w:ascii="Gotham Rounded Book" w:eastAsia="Century Gothic" w:hAnsi="Gotham Rounded Book" w:cs="Verdana"/>
          <w:bCs/>
          <w:spacing w:val="1"/>
          <w:sz w:val="21"/>
          <w:szCs w:val="21"/>
          <w:lang w:eastAsia="en-US"/>
        </w:rPr>
      </w:pPr>
      <w:r>
        <w:rPr>
          <w:rFonts w:ascii="Gotham Rounded Book" w:eastAsia="Century Gothic" w:hAnsi="Gotham Rounded Book" w:cs="Verdana"/>
          <w:bCs/>
          <w:spacing w:val="1"/>
          <w:sz w:val="21"/>
          <w:szCs w:val="21"/>
          <w:lang w:eastAsia="en-US"/>
        </w:rPr>
        <w:t>El artículo 4° de la Ley de la Unidad de Cuenta de la Ciudad de México, señala:</w:t>
      </w:r>
    </w:p>
    <w:p w:rsidR="00FA0793" w:rsidRPr="00412CB8" w:rsidRDefault="00FA0793" w:rsidP="00FA0793">
      <w:pPr>
        <w:pStyle w:val="Prrafodelista"/>
        <w:ind w:left="0"/>
        <w:jc w:val="both"/>
        <w:rPr>
          <w:rFonts w:ascii="Gotham Rounded Book" w:eastAsia="Century Gothic" w:hAnsi="Gotham Rounded Book" w:cs="Verdana"/>
          <w:bCs/>
          <w:spacing w:val="1"/>
          <w:sz w:val="21"/>
          <w:szCs w:val="21"/>
          <w:lang w:eastAsia="en-US"/>
        </w:rPr>
      </w:pPr>
    </w:p>
    <w:p w:rsidR="00FA0793" w:rsidRPr="006841E7" w:rsidRDefault="00FA0793" w:rsidP="00FA0793">
      <w:pPr>
        <w:pStyle w:val="Prrafodelista"/>
        <w:ind w:left="709"/>
        <w:jc w:val="both"/>
        <w:rPr>
          <w:rFonts w:ascii="Gotham Rounded Book" w:eastAsia="Century Gothic" w:hAnsi="Gotham Rounded Book" w:cs="Verdana"/>
          <w:bCs/>
          <w:i/>
          <w:spacing w:val="1"/>
          <w:sz w:val="21"/>
          <w:szCs w:val="21"/>
          <w:lang w:eastAsia="en-US"/>
        </w:rPr>
      </w:pPr>
      <w:r w:rsidRPr="006841E7">
        <w:rPr>
          <w:rFonts w:ascii="Gotham Rounded Book" w:eastAsia="Century Gothic" w:hAnsi="Gotham Rounded Book" w:cs="Verdana"/>
          <w:bCs/>
          <w:i/>
          <w:spacing w:val="1"/>
          <w:sz w:val="21"/>
          <w:szCs w:val="21"/>
          <w:lang w:eastAsia="en-US"/>
        </w:rPr>
        <w:t xml:space="preserve">El monto de la Unidad de Cuenta de la Ciudad de México vigente en el mes de diciembre de cada año, se deberá actualizar a partir del primero de enero del año siguiente, con el valor del factor que proponga el Ejecutivo, y que deberá aprobar la Asamblea Legislativa del Distrito Federal en la Ley de Ingresos para el </w:t>
      </w:r>
      <w:r w:rsidR="00EC0700">
        <w:rPr>
          <w:rFonts w:ascii="Gotham Rounded Book" w:eastAsia="Century Gothic" w:hAnsi="Gotham Rounded Book" w:cs="Verdana"/>
          <w:bCs/>
          <w:i/>
          <w:spacing w:val="1"/>
          <w:sz w:val="21"/>
          <w:szCs w:val="21"/>
          <w:lang w:eastAsia="en-US"/>
        </w:rPr>
        <w:t>ejercicio fiscal</w:t>
      </w:r>
      <w:r w:rsidRPr="006841E7">
        <w:rPr>
          <w:rFonts w:ascii="Gotham Rounded Book" w:eastAsia="Century Gothic" w:hAnsi="Gotham Rounded Book" w:cs="Verdana"/>
          <w:bCs/>
          <w:i/>
          <w:spacing w:val="1"/>
          <w:sz w:val="21"/>
          <w:szCs w:val="21"/>
          <w:lang w:eastAsia="en-US"/>
        </w:rPr>
        <w:t xml:space="preserve"> correspondiente. </w:t>
      </w:r>
    </w:p>
    <w:p w:rsidR="00FA0793" w:rsidRPr="006841E7" w:rsidRDefault="00FA0793" w:rsidP="00FA0793">
      <w:pPr>
        <w:pStyle w:val="Prrafodelista"/>
        <w:ind w:left="709"/>
        <w:jc w:val="both"/>
        <w:rPr>
          <w:rFonts w:ascii="Gotham Rounded Book" w:eastAsia="Century Gothic" w:hAnsi="Gotham Rounded Book" w:cs="Verdana"/>
          <w:bCs/>
          <w:i/>
          <w:spacing w:val="1"/>
          <w:sz w:val="21"/>
          <w:szCs w:val="21"/>
          <w:lang w:eastAsia="en-US"/>
        </w:rPr>
      </w:pPr>
    </w:p>
    <w:p w:rsidR="00FA0793" w:rsidRPr="006841E7" w:rsidRDefault="00FA0793" w:rsidP="00FA0793">
      <w:pPr>
        <w:pStyle w:val="Prrafodelista"/>
        <w:ind w:left="709"/>
        <w:jc w:val="both"/>
        <w:rPr>
          <w:rFonts w:ascii="Gotham Rounded Book" w:eastAsia="Century Gothic" w:hAnsi="Gotham Rounded Book" w:cs="Verdana"/>
          <w:bCs/>
          <w:i/>
          <w:spacing w:val="1"/>
          <w:sz w:val="21"/>
          <w:szCs w:val="21"/>
          <w:lang w:eastAsia="en-US"/>
        </w:rPr>
      </w:pPr>
      <w:r w:rsidRPr="006841E7">
        <w:rPr>
          <w:rFonts w:ascii="Gotham Rounded Book" w:eastAsia="Century Gothic" w:hAnsi="Gotham Rounded Book" w:cs="Verdana"/>
          <w:bCs/>
          <w:i/>
          <w:spacing w:val="1"/>
          <w:sz w:val="21"/>
          <w:szCs w:val="21"/>
          <w:lang w:eastAsia="en-US"/>
        </w:rPr>
        <w:t>En el caso de que para un año calendario la Asamblea Legislativa del Distrito Federal no emita el factor a que se refiere el párrafo anterior, se deberá utilizar la metodología de actualización descrita en el artículo 18 párrafo segundo, del Código Fiscal del Distrito Federal.</w:t>
      </w:r>
    </w:p>
    <w:p w:rsidR="00FA0793" w:rsidRPr="006841E7" w:rsidRDefault="00FA0793" w:rsidP="00FA0793">
      <w:pPr>
        <w:pStyle w:val="Prrafodelista"/>
        <w:ind w:left="709"/>
        <w:jc w:val="both"/>
        <w:rPr>
          <w:rFonts w:ascii="Gotham Rounded Book" w:eastAsia="Century Gothic" w:hAnsi="Gotham Rounded Book" w:cs="Verdana"/>
          <w:bCs/>
          <w:i/>
          <w:spacing w:val="1"/>
          <w:sz w:val="21"/>
          <w:szCs w:val="21"/>
          <w:lang w:eastAsia="en-US"/>
        </w:rPr>
      </w:pPr>
    </w:p>
    <w:p w:rsidR="00FA0793" w:rsidRDefault="00FA0793" w:rsidP="00FA0793">
      <w:pPr>
        <w:pStyle w:val="Prrafodelista"/>
        <w:ind w:left="709"/>
        <w:jc w:val="both"/>
        <w:rPr>
          <w:rFonts w:ascii="Gotham Rounded Book" w:eastAsia="Century Gothic" w:hAnsi="Gotham Rounded Book" w:cs="Verdana"/>
          <w:bCs/>
          <w:i/>
          <w:spacing w:val="1"/>
          <w:sz w:val="21"/>
          <w:szCs w:val="21"/>
          <w:lang w:eastAsia="en-US"/>
        </w:rPr>
      </w:pPr>
      <w:r w:rsidRPr="006841E7">
        <w:rPr>
          <w:rFonts w:ascii="Gotham Rounded Book" w:eastAsia="Century Gothic" w:hAnsi="Gotham Rounded Book" w:cs="Verdana"/>
          <w:bCs/>
          <w:i/>
          <w:spacing w:val="1"/>
          <w:sz w:val="21"/>
          <w:szCs w:val="21"/>
          <w:lang w:eastAsia="en-US"/>
        </w:rPr>
        <w:t>En ambos casos el monto del mismo no podrá</w:t>
      </w:r>
      <w:r w:rsidR="00DA2704">
        <w:rPr>
          <w:rFonts w:ascii="Gotham Rounded Book" w:eastAsia="Century Gothic" w:hAnsi="Gotham Rounded Book" w:cs="Verdana"/>
          <w:bCs/>
          <w:i/>
          <w:spacing w:val="1"/>
          <w:sz w:val="21"/>
          <w:szCs w:val="21"/>
          <w:lang w:eastAsia="en-US"/>
        </w:rPr>
        <w:t xml:space="preserve"> </w:t>
      </w:r>
      <w:r w:rsidRPr="006841E7">
        <w:rPr>
          <w:rFonts w:ascii="Gotham Rounded Book" w:eastAsia="Century Gothic" w:hAnsi="Gotham Rounded Book" w:cs="Verdana"/>
          <w:bCs/>
          <w:i/>
          <w:spacing w:val="1"/>
          <w:sz w:val="21"/>
          <w:szCs w:val="21"/>
          <w:lang w:eastAsia="en-US"/>
        </w:rPr>
        <w:t>exceder</w:t>
      </w:r>
      <w:r w:rsidR="00DA2704">
        <w:rPr>
          <w:rFonts w:ascii="Gotham Rounded Book" w:eastAsia="Century Gothic" w:hAnsi="Gotham Rounded Book" w:cs="Verdana"/>
          <w:bCs/>
          <w:i/>
          <w:spacing w:val="1"/>
          <w:sz w:val="21"/>
          <w:szCs w:val="21"/>
          <w:lang w:eastAsia="en-US"/>
        </w:rPr>
        <w:t xml:space="preserve"> </w:t>
      </w:r>
      <w:r w:rsidRPr="006841E7">
        <w:rPr>
          <w:rFonts w:ascii="Gotham Rounded Book" w:eastAsia="Century Gothic" w:hAnsi="Gotham Rounded Book" w:cs="Verdana"/>
          <w:bCs/>
          <w:i/>
          <w:spacing w:val="1"/>
          <w:sz w:val="21"/>
          <w:szCs w:val="21"/>
          <w:lang w:eastAsia="en-US"/>
        </w:rPr>
        <w:t>el incremento oficial anual de inflación al mes de octubre del año previo a su aplicación,</w:t>
      </w:r>
      <w:r w:rsidR="00DA2704">
        <w:rPr>
          <w:rFonts w:ascii="Gotham Rounded Book" w:eastAsia="Century Gothic" w:hAnsi="Gotham Rounded Book" w:cs="Verdana"/>
          <w:bCs/>
          <w:i/>
          <w:spacing w:val="1"/>
          <w:sz w:val="21"/>
          <w:szCs w:val="21"/>
          <w:lang w:eastAsia="en-US"/>
        </w:rPr>
        <w:t xml:space="preserve"> </w:t>
      </w:r>
      <w:r w:rsidRPr="006841E7">
        <w:rPr>
          <w:rFonts w:ascii="Gotham Rounded Book" w:eastAsia="Century Gothic" w:hAnsi="Gotham Rounded Book" w:cs="Verdana"/>
          <w:bCs/>
          <w:i/>
          <w:spacing w:val="1"/>
          <w:sz w:val="21"/>
          <w:szCs w:val="21"/>
          <w:lang w:eastAsia="en-US"/>
        </w:rPr>
        <w:t>que al efecto establezca el Instituto Nacional de Estadística y Geografía.</w:t>
      </w:r>
    </w:p>
    <w:p w:rsidR="00FA0793" w:rsidRPr="006841E7" w:rsidRDefault="00FA0793" w:rsidP="00FA0793">
      <w:pPr>
        <w:pStyle w:val="Prrafodelista"/>
        <w:ind w:left="0"/>
        <w:jc w:val="both"/>
        <w:rPr>
          <w:rFonts w:ascii="Gotham Rounded Book" w:eastAsia="Century Gothic" w:hAnsi="Gotham Rounded Book" w:cs="Verdana"/>
          <w:bCs/>
          <w:i/>
          <w:spacing w:val="1"/>
          <w:sz w:val="21"/>
          <w:szCs w:val="21"/>
          <w:lang w:eastAsia="en-US"/>
        </w:rPr>
      </w:pPr>
    </w:p>
    <w:p w:rsidR="00FA0793" w:rsidRDefault="00FA0793" w:rsidP="00FA0793">
      <w:pPr>
        <w:pStyle w:val="Prrafodelista"/>
        <w:ind w:left="0"/>
        <w:jc w:val="both"/>
        <w:rPr>
          <w:rFonts w:ascii="Gotham Rounded Book" w:eastAsia="Century Gothic" w:hAnsi="Gotham Rounded Book" w:cs="Verdana"/>
          <w:bCs/>
          <w:spacing w:val="1"/>
          <w:sz w:val="21"/>
          <w:szCs w:val="21"/>
          <w:lang w:eastAsia="en-US"/>
        </w:rPr>
      </w:pPr>
      <w:r>
        <w:rPr>
          <w:rFonts w:ascii="Gotham Rounded Book" w:eastAsia="Century Gothic" w:hAnsi="Gotham Rounded Book" w:cs="Verdana"/>
          <w:bCs/>
          <w:spacing w:val="1"/>
          <w:sz w:val="21"/>
          <w:szCs w:val="21"/>
          <w:lang w:eastAsia="en-US"/>
        </w:rPr>
        <w:t>De esta manera:</w:t>
      </w:r>
    </w:p>
    <w:p w:rsidR="00FA0793" w:rsidRDefault="00FA0793" w:rsidP="00FA0793">
      <w:pPr>
        <w:pStyle w:val="Prrafodelista"/>
        <w:ind w:left="0"/>
        <w:jc w:val="both"/>
        <w:rPr>
          <w:rFonts w:ascii="Gotham Rounded Book" w:eastAsia="Century Gothic" w:hAnsi="Gotham Rounded Book" w:cs="Verdana"/>
          <w:bCs/>
          <w:spacing w:val="1"/>
          <w:sz w:val="21"/>
          <w:szCs w:val="21"/>
          <w:lang w:eastAsia="en-US"/>
        </w:rPr>
      </w:pPr>
    </w:p>
    <w:p w:rsidR="00FA0793" w:rsidRDefault="00FA0793" w:rsidP="00FA0793">
      <w:pPr>
        <w:pStyle w:val="Prrafodelista"/>
        <w:numPr>
          <w:ilvl w:val="0"/>
          <w:numId w:val="38"/>
        </w:numPr>
        <w:spacing w:after="240"/>
        <w:ind w:left="714" w:hanging="357"/>
        <w:jc w:val="both"/>
        <w:rPr>
          <w:rFonts w:ascii="Gotham Rounded Book" w:eastAsia="Century Gothic" w:hAnsi="Gotham Rounded Book" w:cs="Verdana"/>
          <w:bCs/>
          <w:spacing w:val="1"/>
          <w:sz w:val="21"/>
          <w:szCs w:val="21"/>
          <w:lang w:eastAsia="en-US"/>
        </w:rPr>
      </w:pPr>
      <w:r>
        <w:rPr>
          <w:rFonts w:ascii="Gotham Rounded Book" w:eastAsia="Century Gothic" w:hAnsi="Gotham Rounded Book" w:cs="Verdana"/>
          <w:bCs/>
          <w:spacing w:val="1"/>
          <w:sz w:val="21"/>
          <w:szCs w:val="21"/>
          <w:lang w:eastAsia="en-US"/>
        </w:rPr>
        <w:t xml:space="preserve">El Salario Mínimo General Vigente en el Distrito Federal en el </w:t>
      </w:r>
      <w:r w:rsidR="008A4C6B">
        <w:rPr>
          <w:rFonts w:ascii="Gotham Rounded Book" w:eastAsia="Century Gothic" w:hAnsi="Gotham Rounded Book" w:cs="Verdana"/>
          <w:bCs/>
          <w:spacing w:val="1"/>
          <w:sz w:val="21"/>
          <w:szCs w:val="21"/>
          <w:lang w:eastAsia="en-US"/>
        </w:rPr>
        <w:t>Ejercicio Fi</w:t>
      </w:r>
      <w:r w:rsidR="00EC0700">
        <w:rPr>
          <w:rFonts w:ascii="Gotham Rounded Book" w:eastAsia="Century Gothic" w:hAnsi="Gotham Rounded Book" w:cs="Verdana"/>
          <w:bCs/>
          <w:spacing w:val="1"/>
          <w:sz w:val="21"/>
          <w:szCs w:val="21"/>
          <w:lang w:eastAsia="en-US"/>
        </w:rPr>
        <w:t>scal</w:t>
      </w:r>
      <w:r>
        <w:rPr>
          <w:rFonts w:ascii="Gotham Rounded Book" w:eastAsia="Century Gothic" w:hAnsi="Gotham Rounded Book" w:cs="Verdana"/>
          <w:bCs/>
          <w:spacing w:val="1"/>
          <w:sz w:val="21"/>
          <w:szCs w:val="21"/>
          <w:lang w:eastAsia="en-US"/>
        </w:rPr>
        <w:t xml:space="preserve"> 2014 es de 67.29 pesos.</w:t>
      </w:r>
    </w:p>
    <w:p w:rsidR="00FA0793" w:rsidRDefault="00FA0793" w:rsidP="00FA0793">
      <w:pPr>
        <w:pStyle w:val="Prrafodelista"/>
        <w:numPr>
          <w:ilvl w:val="0"/>
          <w:numId w:val="38"/>
        </w:numPr>
        <w:spacing w:after="240"/>
        <w:ind w:left="714" w:hanging="357"/>
        <w:jc w:val="both"/>
        <w:rPr>
          <w:rFonts w:ascii="Gotham Rounded Book" w:eastAsia="Century Gothic" w:hAnsi="Gotham Rounded Book" w:cs="Verdana"/>
          <w:bCs/>
          <w:spacing w:val="1"/>
          <w:sz w:val="21"/>
          <w:szCs w:val="21"/>
          <w:lang w:eastAsia="en-US"/>
        </w:rPr>
      </w:pPr>
      <w:r>
        <w:rPr>
          <w:rFonts w:ascii="Gotham Rounded Book" w:eastAsia="Century Gothic" w:hAnsi="Gotham Rounded Book" w:cs="Verdana"/>
          <w:bCs/>
          <w:spacing w:val="1"/>
          <w:sz w:val="21"/>
          <w:szCs w:val="21"/>
          <w:lang w:eastAsia="en-US"/>
        </w:rPr>
        <w:t>Ese monto de 67.29 pesos es la base para el cálculo del valor de Unidad de Cuenta del Ciudad de México que estará vigente en 2015, mismo que se actualizará por el que resulte menor entre:</w:t>
      </w:r>
    </w:p>
    <w:p w:rsidR="00FA0793" w:rsidRDefault="00FA0793" w:rsidP="00FA0793">
      <w:pPr>
        <w:pStyle w:val="Prrafodelista"/>
        <w:numPr>
          <w:ilvl w:val="0"/>
          <w:numId w:val="39"/>
        </w:numPr>
        <w:spacing w:after="240"/>
        <w:jc w:val="both"/>
        <w:rPr>
          <w:rFonts w:ascii="Gotham Rounded Book" w:eastAsia="Century Gothic" w:hAnsi="Gotham Rounded Book" w:cs="Verdana"/>
          <w:bCs/>
          <w:spacing w:val="1"/>
          <w:sz w:val="21"/>
          <w:szCs w:val="21"/>
          <w:lang w:eastAsia="en-US"/>
        </w:rPr>
      </w:pPr>
      <w:r>
        <w:rPr>
          <w:rFonts w:ascii="Gotham Rounded Book" w:eastAsia="Century Gothic" w:hAnsi="Gotham Rounded Book" w:cs="Verdana"/>
          <w:bCs/>
          <w:spacing w:val="1"/>
          <w:sz w:val="21"/>
          <w:szCs w:val="21"/>
          <w:lang w:eastAsia="en-US"/>
        </w:rPr>
        <w:t>El factor de actualización de 1.0396 (equivalente a un incremento de 3.96%) que el Ejecutivo propone a la Asamblea Legislativa y;</w:t>
      </w:r>
    </w:p>
    <w:p w:rsidR="00FA0793" w:rsidRDefault="00FA0793" w:rsidP="00FA0793">
      <w:pPr>
        <w:pStyle w:val="Prrafodelista"/>
        <w:numPr>
          <w:ilvl w:val="0"/>
          <w:numId w:val="39"/>
        </w:numPr>
        <w:spacing w:after="240"/>
        <w:jc w:val="both"/>
        <w:rPr>
          <w:rFonts w:ascii="Gotham Rounded Book" w:eastAsia="Century Gothic" w:hAnsi="Gotham Rounded Book" w:cs="Verdana"/>
          <w:bCs/>
          <w:spacing w:val="1"/>
          <w:sz w:val="21"/>
          <w:szCs w:val="21"/>
          <w:lang w:eastAsia="en-US"/>
        </w:rPr>
      </w:pPr>
      <w:r>
        <w:rPr>
          <w:rFonts w:ascii="Gotham Rounded Book" w:eastAsia="Century Gothic" w:hAnsi="Gotham Rounded Book" w:cs="Verdana"/>
          <w:bCs/>
          <w:spacing w:val="1"/>
          <w:sz w:val="21"/>
          <w:szCs w:val="21"/>
          <w:lang w:eastAsia="en-US"/>
        </w:rPr>
        <w:t>La</w:t>
      </w:r>
      <w:r w:rsidRPr="00901FBE">
        <w:rPr>
          <w:rFonts w:ascii="Gotham Rounded Book" w:eastAsia="Century Gothic" w:hAnsi="Gotham Rounded Book" w:cs="Verdana"/>
          <w:bCs/>
          <w:spacing w:val="1"/>
          <w:sz w:val="21"/>
          <w:szCs w:val="21"/>
          <w:lang w:eastAsia="en-US"/>
        </w:rPr>
        <w:t xml:space="preserve"> inflación</w:t>
      </w:r>
      <w:r>
        <w:rPr>
          <w:rFonts w:ascii="Gotham Rounded Book" w:eastAsia="Century Gothic" w:hAnsi="Gotham Rounded Book" w:cs="Verdana"/>
          <w:bCs/>
          <w:spacing w:val="1"/>
          <w:sz w:val="21"/>
          <w:szCs w:val="21"/>
          <w:lang w:eastAsia="en-US"/>
        </w:rPr>
        <w:t xml:space="preserve"> anual oficial</w:t>
      </w:r>
      <w:r w:rsidRPr="00901FBE">
        <w:rPr>
          <w:rFonts w:ascii="Gotham Rounded Book" w:eastAsia="Century Gothic" w:hAnsi="Gotham Rounded Book" w:cs="Verdana"/>
          <w:bCs/>
          <w:spacing w:val="1"/>
          <w:sz w:val="21"/>
          <w:szCs w:val="21"/>
          <w:lang w:eastAsia="en-US"/>
        </w:rPr>
        <w:t xml:space="preserve"> al mes de octubre</w:t>
      </w:r>
      <w:r>
        <w:rPr>
          <w:rFonts w:ascii="Gotham Rounded Book" w:eastAsia="Century Gothic" w:hAnsi="Gotham Rounded Book" w:cs="Verdana"/>
          <w:bCs/>
          <w:spacing w:val="1"/>
          <w:sz w:val="21"/>
          <w:szCs w:val="21"/>
          <w:lang w:eastAsia="en-US"/>
        </w:rPr>
        <w:t xml:space="preserve"> de 2014, dado a conocer por el </w:t>
      </w:r>
      <w:r w:rsidRPr="00901FBE">
        <w:rPr>
          <w:rFonts w:ascii="Gotham Rounded Book" w:eastAsia="Century Gothic" w:hAnsi="Gotham Rounded Book" w:cs="Verdana"/>
          <w:bCs/>
          <w:spacing w:val="1"/>
          <w:sz w:val="21"/>
          <w:szCs w:val="21"/>
          <w:lang w:eastAsia="en-US"/>
        </w:rPr>
        <w:t>Instituto Nacional de Estadística y Geografía</w:t>
      </w:r>
      <w:r>
        <w:rPr>
          <w:rFonts w:ascii="Gotham Rounded Book" w:eastAsia="Century Gothic" w:hAnsi="Gotham Rounded Book" w:cs="Verdana"/>
          <w:bCs/>
          <w:spacing w:val="1"/>
          <w:sz w:val="21"/>
          <w:szCs w:val="21"/>
          <w:lang w:eastAsia="en-US"/>
        </w:rPr>
        <w:t xml:space="preserve"> que fue de 4.30%.</w:t>
      </w:r>
    </w:p>
    <w:p w:rsidR="00FA0793" w:rsidRDefault="00FA0793" w:rsidP="00FA0793">
      <w:pPr>
        <w:pStyle w:val="Prrafodelista"/>
        <w:numPr>
          <w:ilvl w:val="0"/>
          <w:numId w:val="38"/>
        </w:numPr>
        <w:spacing w:after="240"/>
        <w:ind w:left="714" w:hanging="357"/>
        <w:jc w:val="both"/>
        <w:rPr>
          <w:rFonts w:ascii="Gotham Rounded Book" w:eastAsia="Century Gothic" w:hAnsi="Gotham Rounded Book" w:cs="Verdana"/>
          <w:bCs/>
          <w:spacing w:val="1"/>
          <w:sz w:val="21"/>
          <w:szCs w:val="21"/>
          <w:lang w:eastAsia="en-US"/>
        </w:rPr>
      </w:pPr>
      <w:r>
        <w:rPr>
          <w:rFonts w:ascii="Gotham Rounded Book" w:eastAsia="Century Gothic" w:hAnsi="Gotham Rounded Book" w:cs="Verdana"/>
          <w:bCs/>
          <w:spacing w:val="1"/>
          <w:sz w:val="21"/>
          <w:szCs w:val="21"/>
          <w:lang w:eastAsia="en-US"/>
        </w:rPr>
        <w:t xml:space="preserve">Así, el Valor de la Unidad de Cuenta de la Ciudad de México que se </w:t>
      </w:r>
      <w:r w:rsidR="00AF3B7B">
        <w:rPr>
          <w:rFonts w:ascii="Gotham Rounded Book" w:eastAsia="Century Gothic" w:hAnsi="Gotham Rounded Book" w:cs="Verdana"/>
          <w:bCs/>
          <w:spacing w:val="1"/>
          <w:sz w:val="21"/>
          <w:szCs w:val="21"/>
          <w:lang w:eastAsia="en-US"/>
        </w:rPr>
        <w:t>determina</w:t>
      </w:r>
      <w:r>
        <w:rPr>
          <w:rFonts w:ascii="Gotham Rounded Book" w:eastAsia="Century Gothic" w:hAnsi="Gotham Rounded Book" w:cs="Verdana"/>
          <w:bCs/>
          <w:spacing w:val="1"/>
          <w:sz w:val="21"/>
          <w:szCs w:val="21"/>
          <w:lang w:eastAsia="en-US"/>
        </w:rPr>
        <w:t xml:space="preserve"> para el </w:t>
      </w:r>
      <w:r w:rsidR="00EC0700">
        <w:rPr>
          <w:rFonts w:ascii="Gotham Rounded Book" w:eastAsia="Century Gothic" w:hAnsi="Gotham Rounded Book" w:cs="Verdana"/>
          <w:bCs/>
          <w:spacing w:val="1"/>
          <w:sz w:val="21"/>
          <w:szCs w:val="21"/>
          <w:lang w:eastAsia="en-US"/>
        </w:rPr>
        <w:t>ejercicio fiscal</w:t>
      </w:r>
      <w:r>
        <w:rPr>
          <w:rFonts w:ascii="Gotham Rounded Book" w:eastAsia="Century Gothic" w:hAnsi="Gotham Rounded Book" w:cs="Verdana"/>
          <w:bCs/>
          <w:spacing w:val="1"/>
          <w:sz w:val="21"/>
          <w:szCs w:val="21"/>
          <w:lang w:eastAsia="en-US"/>
        </w:rPr>
        <w:t xml:space="preserve"> 2015, es de:</w:t>
      </w:r>
    </w:p>
    <w:p w:rsidR="00497EE3" w:rsidRPr="005B1FAE" w:rsidRDefault="00FA0793" w:rsidP="005B1FAE">
      <w:pPr>
        <w:spacing w:after="240"/>
        <w:jc w:val="center"/>
        <w:rPr>
          <w:rFonts w:ascii="Gotham Rounded Book" w:eastAsia="Century Gothic" w:hAnsi="Gotham Rounded Book" w:cs="Verdana"/>
          <w:bCs/>
          <w:spacing w:val="1"/>
          <w:sz w:val="21"/>
          <w:szCs w:val="21"/>
          <w:lang w:eastAsia="en-US"/>
        </w:rPr>
      </w:pPr>
      <w:r w:rsidRPr="003820EC">
        <w:rPr>
          <w:noProof/>
          <w:szCs w:val="21"/>
          <w:lang w:val="es-MX" w:eastAsia="es-MX"/>
        </w:rPr>
        <w:drawing>
          <wp:inline distT="0" distB="0" distL="0" distR="0">
            <wp:extent cx="3093057" cy="205158"/>
            <wp:effectExtent l="0" t="0" r="0"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139155" cy="208216"/>
                    </a:xfrm>
                    <a:prstGeom prst="rect">
                      <a:avLst/>
                    </a:prstGeom>
                    <a:noFill/>
                    <a:ln w="9525">
                      <a:noFill/>
                      <a:miter lim="800000"/>
                      <a:headEnd/>
                      <a:tailEnd/>
                    </a:ln>
                  </pic:spPr>
                </pic:pic>
              </a:graphicData>
            </a:graphic>
          </wp:inline>
        </w:drawing>
      </w:r>
    </w:p>
    <w:sectPr w:rsidR="00497EE3" w:rsidRPr="005B1FAE" w:rsidSect="008A4C6B">
      <w:headerReference w:type="default" r:id="rId21"/>
      <w:footerReference w:type="default" r:id="rId22"/>
      <w:pgSz w:w="12240" w:h="15840"/>
      <w:pgMar w:top="2381" w:right="1608" w:bottom="1418" w:left="1701" w:header="709"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E3" w:rsidRDefault="00E046E3" w:rsidP="00010087">
      <w:r>
        <w:separator/>
      </w:r>
    </w:p>
  </w:endnote>
  <w:endnote w:type="continuationSeparator" w:id="0">
    <w:p w:rsidR="00E046E3" w:rsidRDefault="00E046E3" w:rsidP="000100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
    <w:altName w:val="Century"/>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BB" w:rsidRPr="002027DB" w:rsidRDefault="00EC73BB" w:rsidP="00B611BE">
    <w:pPr>
      <w:pStyle w:val="Piedepgina"/>
      <w:jc w:val="center"/>
      <w:rPr>
        <w:rFonts w:ascii="Gotham Rounded Book" w:hAnsi="Gotham Rounded Book"/>
        <w:sz w:val="20"/>
        <w:szCs w:val="20"/>
        <w:lang w:val="es-MX"/>
      </w:rPr>
    </w:pPr>
    <w:r w:rsidRPr="002027DB">
      <w:rPr>
        <w:rFonts w:ascii="Gotham Rounded Book" w:hAnsi="Gotham Rounded Book"/>
        <w:sz w:val="20"/>
        <w:szCs w:val="20"/>
        <w:lang w:val="es-MX"/>
      </w:rPr>
      <w:t>Página</w:t>
    </w:r>
    <w:r>
      <w:rPr>
        <w:rFonts w:ascii="Gotham Rounded Book" w:hAnsi="Gotham Rounded Book"/>
        <w:sz w:val="20"/>
        <w:szCs w:val="20"/>
        <w:lang w:val="es-MX"/>
      </w:rPr>
      <w:t xml:space="preserve"> |</w:t>
    </w:r>
    <w:r w:rsidRPr="002027DB">
      <w:rPr>
        <w:rFonts w:ascii="Gotham Rounded Book" w:hAnsi="Gotham Rounded Book"/>
        <w:sz w:val="20"/>
        <w:szCs w:val="20"/>
        <w:lang w:val="es-MX"/>
      </w:rPr>
      <w:t xml:space="preserve"> </w:t>
    </w:r>
    <w:r w:rsidR="008F2CE1" w:rsidRPr="002027DB">
      <w:rPr>
        <w:rFonts w:ascii="Gotham Rounded Book" w:hAnsi="Gotham Rounded Book"/>
        <w:sz w:val="20"/>
        <w:szCs w:val="20"/>
        <w:lang w:val="es-MX"/>
      </w:rPr>
      <w:fldChar w:fldCharType="begin"/>
    </w:r>
    <w:r w:rsidRPr="002027DB">
      <w:rPr>
        <w:rFonts w:ascii="Gotham Rounded Book" w:hAnsi="Gotham Rounded Book"/>
        <w:sz w:val="20"/>
        <w:szCs w:val="20"/>
        <w:lang w:val="es-MX"/>
      </w:rPr>
      <w:instrText xml:space="preserve"> PAGE  \* Arabic  \* MERGEFORMAT </w:instrText>
    </w:r>
    <w:r w:rsidR="008F2CE1" w:rsidRPr="002027DB">
      <w:rPr>
        <w:rFonts w:ascii="Gotham Rounded Book" w:hAnsi="Gotham Rounded Book"/>
        <w:sz w:val="20"/>
        <w:szCs w:val="20"/>
        <w:lang w:val="es-MX"/>
      </w:rPr>
      <w:fldChar w:fldCharType="separate"/>
    </w:r>
    <w:r w:rsidR="00C120C8">
      <w:rPr>
        <w:rFonts w:ascii="Gotham Rounded Book" w:hAnsi="Gotham Rounded Book"/>
        <w:noProof/>
        <w:sz w:val="20"/>
        <w:szCs w:val="20"/>
        <w:lang w:val="es-MX"/>
      </w:rPr>
      <w:t>1</w:t>
    </w:r>
    <w:r w:rsidR="008F2CE1" w:rsidRPr="002027DB">
      <w:rPr>
        <w:rFonts w:ascii="Gotham Rounded Book" w:hAnsi="Gotham Rounded Book"/>
        <w:sz w:val="20"/>
        <w:szCs w:val="20"/>
        <w:lang w:val="es-MX"/>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E3" w:rsidRDefault="00E046E3" w:rsidP="00010087">
      <w:r>
        <w:separator/>
      </w:r>
    </w:p>
  </w:footnote>
  <w:footnote w:type="continuationSeparator" w:id="0">
    <w:p w:rsidR="00E046E3" w:rsidRDefault="00E046E3" w:rsidP="00010087">
      <w:r>
        <w:continuationSeparator/>
      </w:r>
    </w:p>
  </w:footnote>
  <w:footnote w:id="1">
    <w:p w:rsidR="00EC73BB" w:rsidRPr="00CB713F" w:rsidRDefault="00EC73BB" w:rsidP="00FA0793">
      <w:pPr>
        <w:pStyle w:val="Textonotapie"/>
        <w:rPr>
          <w:sz w:val="18"/>
          <w:szCs w:val="18"/>
        </w:rPr>
      </w:pPr>
      <w:r w:rsidRPr="00CB713F">
        <w:rPr>
          <w:rStyle w:val="Refdenotaalpie"/>
          <w:rFonts w:ascii="Gotham Rounded Book" w:hAnsi="Gotham Rounded Book"/>
          <w:sz w:val="18"/>
          <w:szCs w:val="18"/>
        </w:rPr>
        <w:footnoteRef/>
      </w:r>
      <w:r w:rsidRPr="00F671CD">
        <w:rPr>
          <w:rFonts w:ascii="Gotham Rounded Book" w:hAnsi="Gotham Rounded Book" w:cs="Arial"/>
          <w:sz w:val="16"/>
          <w:szCs w:val="16"/>
        </w:rPr>
        <w:t>http://www.finanzas.df.gob.mx/documentos/iapp.html</w:t>
      </w:r>
    </w:p>
  </w:footnote>
  <w:footnote w:id="2">
    <w:p w:rsidR="00EC73BB" w:rsidRPr="00AF75E6" w:rsidRDefault="00EC73BB" w:rsidP="00FA0793">
      <w:pPr>
        <w:pStyle w:val="Textonotapie"/>
        <w:rPr>
          <w:rFonts w:ascii="Gotham Rounded Book" w:hAnsi="Gotham Rounded Book" w:cs="Arial"/>
          <w:sz w:val="16"/>
          <w:szCs w:val="16"/>
        </w:rPr>
      </w:pPr>
      <w:r w:rsidRPr="00AF75E6">
        <w:rPr>
          <w:rStyle w:val="Refdenotaalpie"/>
          <w:rFonts w:ascii="Gotham Rounded Book" w:hAnsi="Gotham Rounded Book" w:cs="Arial"/>
        </w:rPr>
        <w:footnoteRef/>
      </w:r>
      <w:r w:rsidRPr="00AF75E6">
        <w:rPr>
          <w:rFonts w:ascii="Gotham Rounded Book" w:hAnsi="Gotham Rounded Book" w:cs="Arial"/>
          <w:sz w:val="16"/>
          <w:szCs w:val="16"/>
        </w:rPr>
        <w:t xml:space="preserve"> Dato calculad</w:t>
      </w:r>
      <w:r>
        <w:rPr>
          <w:rFonts w:ascii="Gotham Rounded Book" w:hAnsi="Gotham Rounded Book" w:cs="Arial"/>
          <w:sz w:val="16"/>
          <w:szCs w:val="16"/>
        </w:rPr>
        <w:t xml:space="preserve">o con la inflación anual de </w:t>
      </w:r>
      <w:r w:rsidRPr="00553140">
        <w:rPr>
          <w:rFonts w:ascii="Gotham Rounded Book" w:hAnsi="Gotham Rounded Book" w:cs="Arial"/>
          <w:sz w:val="16"/>
          <w:szCs w:val="16"/>
        </w:rPr>
        <w:t>4.22</w:t>
      </w:r>
      <w:r>
        <w:rPr>
          <w:rFonts w:ascii="Gotham Rounded Book" w:hAnsi="Gotham Rounded Book" w:cs="Arial"/>
          <w:sz w:val="16"/>
          <w:szCs w:val="16"/>
        </w:rPr>
        <w:t xml:space="preserve"> por ciento al 30</w:t>
      </w:r>
      <w:r w:rsidRPr="00AF75E6">
        <w:rPr>
          <w:rFonts w:ascii="Gotham Rounded Book" w:hAnsi="Gotham Rounded Book" w:cs="Arial"/>
          <w:sz w:val="16"/>
          <w:szCs w:val="16"/>
        </w:rPr>
        <w:t xml:space="preserve"> de </w:t>
      </w:r>
      <w:r>
        <w:rPr>
          <w:rFonts w:ascii="Gotham Rounded Book" w:hAnsi="Gotham Rounded Book" w:cs="Arial"/>
          <w:sz w:val="16"/>
          <w:szCs w:val="16"/>
        </w:rPr>
        <w:t>septiembre</w:t>
      </w:r>
      <w:r w:rsidRPr="00AF75E6">
        <w:rPr>
          <w:rFonts w:ascii="Gotham Rounded Book" w:hAnsi="Gotham Rounded Book" w:cs="Arial"/>
          <w:sz w:val="16"/>
          <w:szCs w:val="16"/>
        </w:rPr>
        <w:t xml:space="preserve"> de 201</w:t>
      </w:r>
      <w:r>
        <w:rPr>
          <w:rFonts w:ascii="Gotham Rounded Book" w:hAnsi="Gotham Rounded Book" w:cs="Arial"/>
          <w:sz w:val="16"/>
          <w:szCs w:val="16"/>
        </w:rPr>
        <w:t>4</w:t>
      </w:r>
      <w:r w:rsidRPr="00AF75E6">
        <w:rPr>
          <w:rFonts w:ascii="Gotham Rounded Book" w:hAnsi="Gotham Rounded Book" w:cs="Arial"/>
          <w:sz w:val="16"/>
          <w:szCs w:val="16"/>
        </w:rPr>
        <w:t>, INEGI.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BB" w:rsidRDefault="00EC73BB" w:rsidP="00F671CD">
    <w:pPr>
      <w:pStyle w:val="Encabezado"/>
      <w:ind w:hanging="284"/>
      <w:rPr>
        <w:rFonts w:eastAsia="Times New Roman"/>
      </w:rPr>
    </w:pPr>
    <w:r w:rsidRPr="00F7660B">
      <w:rPr>
        <w:rFonts w:eastAsia="Times New Roman"/>
        <w:noProof/>
        <w:lang w:val="es-MX" w:eastAsia="es-MX"/>
      </w:rPr>
      <w:drawing>
        <wp:anchor distT="0" distB="0" distL="114300" distR="114300" simplePos="0" relativeHeight="251664384" behindDoc="1" locked="0" layoutInCell="1" allowOverlap="1">
          <wp:simplePos x="0" y="0"/>
          <wp:positionH relativeFrom="column">
            <wp:posOffset>-173714</wp:posOffset>
          </wp:positionH>
          <wp:positionV relativeFrom="paragraph">
            <wp:posOffset>186856</wp:posOffset>
          </wp:positionV>
          <wp:extent cx="5984185" cy="8611262"/>
          <wp:effectExtent l="1905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yfooterinteriormanuales2015curvasdefinitiv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84185" cy="8611262"/>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5026E7E"/>
    <w:lvl w:ilvl="0">
      <w:start w:val="1"/>
      <w:numFmt w:val="bullet"/>
      <w:lvlText w:val=""/>
      <w:lvlJc w:val="left"/>
      <w:pPr>
        <w:tabs>
          <w:tab w:val="num" w:pos="926"/>
        </w:tabs>
        <w:ind w:left="926" w:hanging="360"/>
      </w:pPr>
      <w:rPr>
        <w:rFonts w:ascii="Symbol" w:hAnsi="Symbol" w:hint="default"/>
      </w:rPr>
    </w:lvl>
  </w:abstractNum>
  <w:abstractNum w:abstractNumId="1">
    <w:nsid w:val="0341153B"/>
    <w:multiLevelType w:val="hybridMultilevel"/>
    <w:tmpl w:val="B0BCBF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A34B72"/>
    <w:multiLevelType w:val="hybridMultilevel"/>
    <w:tmpl w:val="A26211A8"/>
    <w:lvl w:ilvl="0" w:tplc="080A000F">
      <w:start w:val="1"/>
      <w:numFmt w:val="decimal"/>
      <w:lvlText w:val="%1."/>
      <w:lvlJc w:val="left"/>
      <w:pPr>
        <w:ind w:left="720" w:hanging="360"/>
      </w:pPr>
    </w:lvl>
    <w:lvl w:ilvl="1" w:tplc="C87255B8">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F77F61"/>
    <w:multiLevelType w:val="hybridMultilevel"/>
    <w:tmpl w:val="959AAB02"/>
    <w:lvl w:ilvl="0" w:tplc="6E8EC370">
      <w:start w:val="1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B6630D"/>
    <w:multiLevelType w:val="hybridMultilevel"/>
    <w:tmpl w:val="498E3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006529"/>
    <w:multiLevelType w:val="hybridMultilevel"/>
    <w:tmpl w:val="359AC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4945ED"/>
    <w:multiLevelType w:val="hybridMultilevel"/>
    <w:tmpl w:val="BF92BFDE"/>
    <w:lvl w:ilvl="0" w:tplc="7972A14A">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0F5B8F"/>
    <w:multiLevelType w:val="hybridMultilevel"/>
    <w:tmpl w:val="7346D134"/>
    <w:lvl w:ilvl="0" w:tplc="73A8836C">
      <w:start w:val="1"/>
      <w:numFmt w:val="bullet"/>
      <w:lvlText w:val=""/>
      <w:lvlJc w:val="left"/>
      <w:pPr>
        <w:tabs>
          <w:tab w:val="num" w:pos="720"/>
        </w:tabs>
        <w:ind w:left="720" w:hanging="360"/>
      </w:pPr>
      <w:rPr>
        <w:rFonts w:ascii="Wingdings" w:hAnsi="Wingdings" w:hint="default"/>
      </w:rPr>
    </w:lvl>
    <w:lvl w:ilvl="1" w:tplc="43522C78" w:tentative="1">
      <w:start w:val="1"/>
      <w:numFmt w:val="bullet"/>
      <w:lvlText w:val=""/>
      <w:lvlJc w:val="left"/>
      <w:pPr>
        <w:tabs>
          <w:tab w:val="num" w:pos="1440"/>
        </w:tabs>
        <w:ind w:left="1440" w:hanging="360"/>
      </w:pPr>
      <w:rPr>
        <w:rFonts w:ascii="Wingdings" w:hAnsi="Wingdings" w:hint="default"/>
      </w:rPr>
    </w:lvl>
    <w:lvl w:ilvl="2" w:tplc="4DDC5406" w:tentative="1">
      <w:start w:val="1"/>
      <w:numFmt w:val="bullet"/>
      <w:lvlText w:val=""/>
      <w:lvlJc w:val="left"/>
      <w:pPr>
        <w:tabs>
          <w:tab w:val="num" w:pos="2160"/>
        </w:tabs>
        <w:ind w:left="2160" w:hanging="360"/>
      </w:pPr>
      <w:rPr>
        <w:rFonts w:ascii="Wingdings" w:hAnsi="Wingdings" w:hint="default"/>
      </w:rPr>
    </w:lvl>
    <w:lvl w:ilvl="3" w:tplc="CAB03F10" w:tentative="1">
      <w:start w:val="1"/>
      <w:numFmt w:val="bullet"/>
      <w:lvlText w:val=""/>
      <w:lvlJc w:val="left"/>
      <w:pPr>
        <w:tabs>
          <w:tab w:val="num" w:pos="2880"/>
        </w:tabs>
        <w:ind w:left="2880" w:hanging="360"/>
      </w:pPr>
      <w:rPr>
        <w:rFonts w:ascii="Wingdings" w:hAnsi="Wingdings" w:hint="default"/>
      </w:rPr>
    </w:lvl>
    <w:lvl w:ilvl="4" w:tplc="C6D46D30" w:tentative="1">
      <w:start w:val="1"/>
      <w:numFmt w:val="bullet"/>
      <w:lvlText w:val=""/>
      <w:lvlJc w:val="left"/>
      <w:pPr>
        <w:tabs>
          <w:tab w:val="num" w:pos="3600"/>
        </w:tabs>
        <w:ind w:left="3600" w:hanging="360"/>
      </w:pPr>
      <w:rPr>
        <w:rFonts w:ascii="Wingdings" w:hAnsi="Wingdings" w:hint="default"/>
      </w:rPr>
    </w:lvl>
    <w:lvl w:ilvl="5" w:tplc="5EE4D6AC" w:tentative="1">
      <w:start w:val="1"/>
      <w:numFmt w:val="bullet"/>
      <w:lvlText w:val=""/>
      <w:lvlJc w:val="left"/>
      <w:pPr>
        <w:tabs>
          <w:tab w:val="num" w:pos="4320"/>
        </w:tabs>
        <w:ind w:left="4320" w:hanging="360"/>
      </w:pPr>
      <w:rPr>
        <w:rFonts w:ascii="Wingdings" w:hAnsi="Wingdings" w:hint="default"/>
      </w:rPr>
    </w:lvl>
    <w:lvl w:ilvl="6" w:tplc="0EDC7C3E" w:tentative="1">
      <w:start w:val="1"/>
      <w:numFmt w:val="bullet"/>
      <w:lvlText w:val=""/>
      <w:lvlJc w:val="left"/>
      <w:pPr>
        <w:tabs>
          <w:tab w:val="num" w:pos="5040"/>
        </w:tabs>
        <w:ind w:left="5040" w:hanging="360"/>
      </w:pPr>
      <w:rPr>
        <w:rFonts w:ascii="Wingdings" w:hAnsi="Wingdings" w:hint="default"/>
      </w:rPr>
    </w:lvl>
    <w:lvl w:ilvl="7" w:tplc="D28E500A" w:tentative="1">
      <w:start w:val="1"/>
      <w:numFmt w:val="bullet"/>
      <w:lvlText w:val=""/>
      <w:lvlJc w:val="left"/>
      <w:pPr>
        <w:tabs>
          <w:tab w:val="num" w:pos="5760"/>
        </w:tabs>
        <w:ind w:left="5760" w:hanging="360"/>
      </w:pPr>
      <w:rPr>
        <w:rFonts w:ascii="Wingdings" w:hAnsi="Wingdings" w:hint="default"/>
      </w:rPr>
    </w:lvl>
    <w:lvl w:ilvl="8" w:tplc="0212B2B2" w:tentative="1">
      <w:start w:val="1"/>
      <w:numFmt w:val="bullet"/>
      <w:lvlText w:val=""/>
      <w:lvlJc w:val="left"/>
      <w:pPr>
        <w:tabs>
          <w:tab w:val="num" w:pos="6480"/>
        </w:tabs>
        <w:ind w:left="6480" w:hanging="360"/>
      </w:pPr>
      <w:rPr>
        <w:rFonts w:ascii="Wingdings" w:hAnsi="Wingdings" w:hint="default"/>
      </w:rPr>
    </w:lvl>
  </w:abstractNum>
  <w:abstractNum w:abstractNumId="8">
    <w:nsid w:val="238A2871"/>
    <w:multiLevelType w:val="hybridMultilevel"/>
    <w:tmpl w:val="55BA27D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5777015"/>
    <w:multiLevelType w:val="hybridMultilevel"/>
    <w:tmpl w:val="53E8508C"/>
    <w:lvl w:ilvl="0" w:tplc="080A000B">
      <w:start w:val="1"/>
      <w:numFmt w:val="bullet"/>
      <w:lvlText w:val=""/>
      <w:lvlJc w:val="left"/>
      <w:pPr>
        <w:tabs>
          <w:tab w:val="num" w:pos="964"/>
        </w:tabs>
        <w:ind w:left="964" w:hanging="397"/>
      </w:pPr>
      <w:rPr>
        <w:rFonts w:ascii="Wingdings" w:hAnsi="Wingdings" w:hint="default"/>
      </w:rPr>
    </w:lvl>
    <w:lvl w:ilvl="1" w:tplc="0C0A0003">
      <w:start w:val="1"/>
      <w:numFmt w:val="bullet"/>
      <w:lvlText w:val="o"/>
      <w:lvlJc w:val="left"/>
      <w:pPr>
        <w:tabs>
          <w:tab w:val="num" w:pos="1797"/>
        </w:tabs>
        <w:ind w:left="1797" w:hanging="360"/>
      </w:pPr>
      <w:rPr>
        <w:rFonts w:ascii="Courier New" w:hAnsi="Courier New" w:cs="Courier New" w:hint="default"/>
      </w:rPr>
    </w:lvl>
    <w:lvl w:ilvl="2" w:tplc="0C0A0005">
      <w:start w:val="1"/>
      <w:numFmt w:val="bullet"/>
      <w:lvlText w:val=""/>
      <w:lvlJc w:val="left"/>
      <w:pPr>
        <w:tabs>
          <w:tab w:val="num" w:pos="2517"/>
        </w:tabs>
        <w:ind w:left="2517" w:hanging="360"/>
      </w:pPr>
      <w:rPr>
        <w:rFonts w:ascii="Wingdings" w:hAnsi="Wingdings" w:cs="Wingdings" w:hint="default"/>
      </w:rPr>
    </w:lvl>
    <w:lvl w:ilvl="3" w:tplc="0C0A0001">
      <w:start w:val="1"/>
      <w:numFmt w:val="bullet"/>
      <w:lvlText w:val=""/>
      <w:lvlJc w:val="left"/>
      <w:pPr>
        <w:tabs>
          <w:tab w:val="num" w:pos="3237"/>
        </w:tabs>
        <w:ind w:left="3237" w:hanging="360"/>
      </w:pPr>
      <w:rPr>
        <w:rFonts w:ascii="Symbol" w:hAnsi="Symbol" w:cs="Symbol" w:hint="default"/>
      </w:rPr>
    </w:lvl>
    <w:lvl w:ilvl="4" w:tplc="0C0A0003">
      <w:start w:val="1"/>
      <w:numFmt w:val="bullet"/>
      <w:lvlText w:val="o"/>
      <w:lvlJc w:val="left"/>
      <w:pPr>
        <w:tabs>
          <w:tab w:val="num" w:pos="3957"/>
        </w:tabs>
        <w:ind w:left="3957" w:hanging="360"/>
      </w:pPr>
      <w:rPr>
        <w:rFonts w:ascii="Courier New" w:hAnsi="Courier New" w:cs="Courier New" w:hint="default"/>
      </w:rPr>
    </w:lvl>
    <w:lvl w:ilvl="5" w:tplc="0C0A0005">
      <w:start w:val="1"/>
      <w:numFmt w:val="bullet"/>
      <w:lvlText w:val=""/>
      <w:lvlJc w:val="left"/>
      <w:pPr>
        <w:tabs>
          <w:tab w:val="num" w:pos="4677"/>
        </w:tabs>
        <w:ind w:left="4677" w:hanging="360"/>
      </w:pPr>
      <w:rPr>
        <w:rFonts w:ascii="Wingdings" w:hAnsi="Wingdings" w:cs="Wingdings" w:hint="default"/>
      </w:rPr>
    </w:lvl>
    <w:lvl w:ilvl="6" w:tplc="0C0A0001">
      <w:start w:val="1"/>
      <w:numFmt w:val="bullet"/>
      <w:lvlText w:val=""/>
      <w:lvlJc w:val="left"/>
      <w:pPr>
        <w:tabs>
          <w:tab w:val="num" w:pos="5397"/>
        </w:tabs>
        <w:ind w:left="5397" w:hanging="360"/>
      </w:pPr>
      <w:rPr>
        <w:rFonts w:ascii="Symbol" w:hAnsi="Symbol" w:cs="Symbol" w:hint="default"/>
      </w:rPr>
    </w:lvl>
    <w:lvl w:ilvl="7" w:tplc="0C0A0003">
      <w:start w:val="1"/>
      <w:numFmt w:val="bullet"/>
      <w:lvlText w:val="o"/>
      <w:lvlJc w:val="left"/>
      <w:pPr>
        <w:tabs>
          <w:tab w:val="num" w:pos="6117"/>
        </w:tabs>
        <w:ind w:left="6117" w:hanging="360"/>
      </w:pPr>
      <w:rPr>
        <w:rFonts w:ascii="Courier New" w:hAnsi="Courier New" w:cs="Courier New" w:hint="default"/>
      </w:rPr>
    </w:lvl>
    <w:lvl w:ilvl="8" w:tplc="0C0A0005">
      <w:start w:val="1"/>
      <w:numFmt w:val="bullet"/>
      <w:lvlText w:val=""/>
      <w:lvlJc w:val="left"/>
      <w:pPr>
        <w:tabs>
          <w:tab w:val="num" w:pos="6837"/>
        </w:tabs>
        <w:ind w:left="6837" w:hanging="360"/>
      </w:pPr>
      <w:rPr>
        <w:rFonts w:ascii="Wingdings" w:hAnsi="Wingdings" w:cs="Wingdings" w:hint="default"/>
      </w:rPr>
    </w:lvl>
  </w:abstractNum>
  <w:abstractNum w:abstractNumId="10">
    <w:nsid w:val="2C0C04DE"/>
    <w:multiLevelType w:val="hybridMultilevel"/>
    <w:tmpl w:val="B4909B1A"/>
    <w:lvl w:ilvl="0" w:tplc="080A000B">
      <w:start w:val="1"/>
      <w:numFmt w:val="bullet"/>
      <w:lvlText w:val=""/>
      <w:lvlJc w:val="left"/>
      <w:pPr>
        <w:tabs>
          <w:tab w:val="num" w:pos="964"/>
        </w:tabs>
        <w:ind w:left="964" w:hanging="397"/>
      </w:pPr>
      <w:rPr>
        <w:rFonts w:ascii="Wingdings" w:hAnsi="Wingdings" w:hint="default"/>
      </w:rPr>
    </w:lvl>
    <w:lvl w:ilvl="1" w:tplc="0C0A0003">
      <w:start w:val="1"/>
      <w:numFmt w:val="bullet"/>
      <w:lvlText w:val="o"/>
      <w:lvlJc w:val="left"/>
      <w:pPr>
        <w:tabs>
          <w:tab w:val="num" w:pos="1797"/>
        </w:tabs>
        <w:ind w:left="1797" w:hanging="360"/>
      </w:pPr>
      <w:rPr>
        <w:rFonts w:ascii="Courier New" w:hAnsi="Courier New" w:cs="Courier New" w:hint="default"/>
      </w:rPr>
    </w:lvl>
    <w:lvl w:ilvl="2" w:tplc="0C0A0005">
      <w:start w:val="1"/>
      <w:numFmt w:val="bullet"/>
      <w:lvlText w:val=""/>
      <w:lvlJc w:val="left"/>
      <w:pPr>
        <w:tabs>
          <w:tab w:val="num" w:pos="2517"/>
        </w:tabs>
        <w:ind w:left="2517" w:hanging="360"/>
      </w:pPr>
      <w:rPr>
        <w:rFonts w:ascii="Wingdings" w:hAnsi="Wingdings" w:cs="Wingdings" w:hint="default"/>
      </w:rPr>
    </w:lvl>
    <w:lvl w:ilvl="3" w:tplc="0C0A0001">
      <w:start w:val="1"/>
      <w:numFmt w:val="bullet"/>
      <w:lvlText w:val=""/>
      <w:lvlJc w:val="left"/>
      <w:pPr>
        <w:tabs>
          <w:tab w:val="num" w:pos="3237"/>
        </w:tabs>
        <w:ind w:left="3237" w:hanging="360"/>
      </w:pPr>
      <w:rPr>
        <w:rFonts w:ascii="Symbol" w:hAnsi="Symbol" w:cs="Symbol" w:hint="default"/>
      </w:rPr>
    </w:lvl>
    <w:lvl w:ilvl="4" w:tplc="0C0A0003">
      <w:start w:val="1"/>
      <w:numFmt w:val="bullet"/>
      <w:lvlText w:val="o"/>
      <w:lvlJc w:val="left"/>
      <w:pPr>
        <w:tabs>
          <w:tab w:val="num" w:pos="3957"/>
        </w:tabs>
        <w:ind w:left="3957" w:hanging="360"/>
      </w:pPr>
      <w:rPr>
        <w:rFonts w:ascii="Courier New" w:hAnsi="Courier New" w:cs="Courier New" w:hint="default"/>
      </w:rPr>
    </w:lvl>
    <w:lvl w:ilvl="5" w:tplc="0C0A0005">
      <w:start w:val="1"/>
      <w:numFmt w:val="bullet"/>
      <w:lvlText w:val=""/>
      <w:lvlJc w:val="left"/>
      <w:pPr>
        <w:tabs>
          <w:tab w:val="num" w:pos="4677"/>
        </w:tabs>
        <w:ind w:left="4677" w:hanging="360"/>
      </w:pPr>
      <w:rPr>
        <w:rFonts w:ascii="Wingdings" w:hAnsi="Wingdings" w:cs="Wingdings" w:hint="default"/>
      </w:rPr>
    </w:lvl>
    <w:lvl w:ilvl="6" w:tplc="0C0A0001">
      <w:start w:val="1"/>
      <w:numFmt w:val="bullet"/>
      <w:lvlText w:val=""/>
      <w:lvlJc w:val="left"/>
      <w:pPr>
        <w:tabs>
          <w:tab w:val="num" w:pos="5397"/>
        </w:tabs>
        <w:ind w:left="5397" w:hanging="360"/>
      </w:pPr>
      <w:rPr>
        <w:rFonts w:ascii="Symbol" w:hAnsi="Symbol" w:cs="Symbol" w:hint="default"/>
      </w:rPr>
    </w:lvl>
    <w:lvl w:ilvl="7" w:tplc="0C0A0003">
      <w:start w:val="1"/>
      <w:numFmt w:val="bullet"/>
      <w:lvlText w:val="o"/>
      <w:lvlJc w:val="left"/>
      <w:pPr>
        <w:tabs>
          <w:tab w:val="num" w:pos="6117"/>
        </w:tabs>
        <w:ind w:left="6117" w:hanging="360"/>
      </w:pPr>
      <w:rPr>
        <w:rFonts w:ascii="Courier New" w:hAnsi="Courier New" w:cs="Courier New" w:hint="default"/>
      </w:rPr>
    </w:lvl>
    <w:lvl w:ilvl="8" w:tplc="0C0A0005">
      <w:start w:val="1"/>
      <w:numFmt w:val="bullet"/>
      <w:lvlText w:val=""/>
      <w:lvlJc w:val="left"/>
      <w:pPr>
        <w:tabs>
          <w:tab w:val="num" w:pos="6837"/>
        </w:tabs>
        <w:ind w:left="6837" w:hanging="360"/>
      </w:pPr>
      <w:rPr>
        <w:rFonts w:ascii="Wingdings" w:hAnsi="Wingdings" w:cs="Wingdings" w:hint="default"/>
      </w:rPr>
    </w:lvl>
  </w:abstractNum>
  <w:abstractNum w:abstractNumId="11">
    <w:nsid w:val="2E6C1149"/>
    <w:multiLevelType w:val="hybridMultilevel"/>
    <w:tmpl w:val="AD54F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CD2665"/>
    <w:multiLevelType w:val="hybridMultilevel"/>
    <w:tmpl w:val="4178E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8C3BC5"/>
    <w:multiLevelType w:val="hybridMultilevel"/>
    <w:tmpl w:val="59047F70"/>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F6AED"/>
    <w:multiLevelType w:val="hybridMultilevel"/>
    <w:tmpl w:val="CD14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3957743"/>
    <w:multiLevelType w:val="hybridMultilevel"/>
    <w:tmpl w:val="19B0F658"/>
    <w:lvl w:ilvl="0" w:tplc="080A000F">
      <w:start w:val="1"/>
      <w:numFmt w:val="decimal"/>
      <w:lvlText w:val="%1."/>
      <w:lvlJc w:val="left"/>
      <w:pPr>
        <w:ind w:left="949" w:hanging="360"/>
      </w:pPr>
    </w:lvl>
    <w:lvl w:ilvl="1" w:tplc="080A0019" w:tentative="1">
      <w:start w:val="1"/>
      <w:numFmt w:val="lowerLetter"/>
      <w:lvlText w:val="%2."/>
      <w:lvlJc w:val="left"/>
      <w:pPr>
        <w:ind w:left="1669" w:hanging="360"/>
      </w:pPr>
    </w:lvl>
    <w:lvl w:ilvl="2" w:tplc="080A001B" w:tentative="1">
      <w:start w:val="1"/>
      <w:numFmt w:val="lowerRoman"/>
      <w:lvlText w:val="%3."/>
      <w:lvlJc w:val="right"/>
      <w:pPr>
        <w:ind w:left="2389" w:hanging="180"/>
      </w:pPr>
    </w:lvl>
    <w:lvl w:ilvl="3" w:tplc="080A000F" w:tentative="1">
      <w:start w:val="1"/>
      <w:numFmt w:val="decimal"/>
      <w:lvlText w:val="%4."/>
      <w:lvlJc w:val="left"/>
      <w:pPr>
        <w:ind w:left="3109" w:hanging="360"/>
      </w:pPr>
    </w:lvl>
    <w:lvl w:ilvl="4" w:tplc="080A0019" w:tentative="1">
      <w:start w:val="1"/>
      <w:numFmt w:val="lowerLetter"/>
      <w:lvlText w:val="%5."/>
      <w:lvlJc w:val="left"/>
      <w:pPr>
        <w:ind w:left="3829" w:hanging="360"/>
      </w:pPr>
    </w:lvl>
    <w:lvl w:ilvl="5" w:tplc="080A001B" w:tentative="1">
      <w:start w:val="1"/>
      <w:numFmt w:val="lowerRoman"/>
      <w:lvlText w:val="%6."/>
      <w:lvlJc w:val="right"/>
      <w:pPr>
        <w:ind w:left="4549" w:hanging="180"/>
      </w:pPr>
    </w:lvl>
    <w:lvl w:ilvl="6" w:tplc="080A000F" w:tentative="1">
      <w:start w:val="1"/>
      <w:numFmt w:val="decimal"/>
      <w:lvlText w:val="%7."/>
      <w:lvlJc w:val="left"/>
      <w:pPr>
        <w:ind w:left="5269" w:hanging="360"/>
      </w:pPr>
    </w:lvl>
    <w:lvl w:ilvl="7" w:tplc="080A0019" w:tentative="1">
      <w:start w:val="1"/>
      <w:numFmt w:val="lowerLetter"/>
      <w:lvlText w:val="%8."/>
      <w:lvlJc w:val="left"/>
      <w:pPr>
        <w:ind w:left="5989" w:hanging="360"/>
      </w:pPr>
    </w:lvl>
    <w:lvl w:ilvl="8" w:tplc="080A001B" w:tentative="1">
      <w:start w:val="1"/>
      <w:numFmt w:val="lowerRoman"/>
      <w:lvlText w:val="%9."/>
      <w:lvlJc w:val="right"/>
      <w:pPr>
        <w:ind w:left="6709" w:hanging="180"/>
      </w:pPr>
    </w:lvl>
  </w:abstractNum>
  <w:abstractNum w:abstractNumId="16">
    <w:nsid w:val="44104F08"/>
    <w:multiLevelType w:val="singleLevel"/>
    <w:tmpl w:val="336E4E52"/>
    <w:lvl w:ilvl="0">
      <w:start w:val="1"/>
      <w:numFmt w:val="bullet"/>
      <w:lvlText w:val=""/>
      <w:lvlJc w:val="left"/>
      <w:pPr>
        <w:tabs>
          <w:tab w:val="num" w:pos="360"/>
        </w:tabs>
        <w:ind w:left="360" w:hanging="360"/>
      </w:pPr>
      <w:rPr>
        <w:rFonts w:ascii="Wingdings" w:hAnsi="Wingdings" w:cs="Wingdings" w:hint="default"/>
      </w:rPr>
    </w:lvl>
  </w:abstractNum>
  <w:abstractNum w:abstractNumId="17">
    <w:nsid w:val="4439085B"/>
    <w:multiLevelType w:val="hybridMultilevel"/>
    <w:tmpl w:val="59602ADE"/>
    <w:lvl w:ilvl="0" w:tplc="080A000B">
      <w:start w:val="1"/>
      <w:numFmt w:val="bullet"/>
      <w:lvlText w:val=""/>
      <w:lvlJc w:val="left"/>
      <w:pPr>
        <w:tabs>
          <w:tab w:val="num" w:pos="964"/>
        </w:tabs>
        <w:ind w:left="964" w:hanging="397"/>
      </w:pPr>
      <w:rPr>
        <w:rFonts w:ascii="Wingdings" w:hAnsi="Wingdings" w:hint="default"/>
      </w:rPr>
    </w:lvl>
    <w:lvl w:ilvl="1" w:tplc="0C0A0003">
      <w:start w:val="1"/>
      <w:numFmt w:val="bullet"/>
      <w:lvlText w:val="o"/>
      <w:lvlJc w:val="left"/>
      <w:pPr>
        <w:tabs>
          <w:tab w:val="num" w:pos="1797"/>
        </w:tabs>
        <w:ind w:left="1797" w:hanging="360"/>
      </w:pPr>
      <w:rPr>
        <w:rFonts w:ascii="Courier New" w:hAnsi="Courier New" w:cs="Courier New" w:hint="default"/>
      </w:rPr>
    </w:lvl>
    <w:lvl w:ilvl="2" w:tplc="0C0A0005">
      <w:start w:val="1"/>
      <w:numFmt w:val="bullet"/>
      <w:lvlText w:val=""/>
      <w:lvlJc w:val="left"/>
      <w:pPr>
        <w:tabs>
          <w:tab w:val="num" w:pos="2517"/>
        </w:tabs>
        <w:ind w:left="2517" w:hanging="360"/>
      </w:pPr>
      <w:rPr>
        <w:rFonts w:ascii="Wingdings" w:hAnsi="Wingdings" w:cs="Wingdings" w:hint="default"/>
      </w:rPr>
    </w:lvl>
    <w:lvl w:ilvl="3" w:tplc="0C0A0001">
      <w:start w:val="1"/>
      <w:numFmt w:val="bullet"/>
      <w:lvlText w:val=""/>
      <w:lvlJc w:val="left"/>
      <w:pPr>
        <w:tabs>
          <w:tab w:val="num" w:pos="3237"/>
        </w:tabs>
        <w:ind w:left="3237" w:hanging="360"/>
      </w:pPr>
      <w:rPr>
        <w:rFonts w:ascii="Symbol" w:hAnsi="Symbol" w:cs="Symbol" w:hint="default"/>
      </w:rPr>
    </w:lvl>
    <w:lvl w:ilvl="4" w:tplc="0C0A0003">
      <w:start w:val="1"/>
      <w:numFmt w:val="bullet"/>
      <w:lvlText w:val="o"/>
      <w:lvlJc w:val="left"/>
      <w:pPr>
        <w:tabs>
          <w:tab w:val="num" w:pos="3957"/>
        </w:tabs>
        <w:ind w:left="3957" w:hanging="360"/>
      </w:pPr>
      <w:rPr>
        <w:rFonts w:ascii="Courier New" w:hAnsi="Courier New" w:cs="Courier New" w:hint="default"/>
      </w:rPr>
    </w:lvl>
    <w:lvl w:ilvl="5" w:tplc="0C0A0005">
      <w:start w:val="1"/>
      <w:numFmt w:val="bullet"/>
      <w:lvlText w:val=""/>
      <w:lvlJc w:val="left"/>
      <w:pPr>
        <w:tabs>
          <w:tab w:val="num" w:pos="4677"/>
        </w:tabs>
        <w:ind w:left="4677" w:hanging="360"/>
      </w:pPr>
      <w:rPr>
        <w:rFonts w:ascii="Wingdings" w:hAnsi="Wingdings" w:cs="Wingdings" w:hint="default"/>
      </w:rPr>
    </w:lvl>
    <w:lvl w:ilvl="6" w:tplc="0C0A0001">
      <w:start w:val="1"/>
      <w:numFmt w:val="bullet"/>
      <w:lvlText w:val=""/>
      <w:lvlJc w:val="left"/>
      <w:pPr>
        <w:tabs>
          <w:tab w:val="num" w:pos="5397"/>
        </w:tabs>
        <w:ind w:left="5397" w:hanging="360"/>
      </w:pPr>
      <w:rPr>
        <w:rFonts w:ascii="Symbol" w:hAnsi="Symbol" w:cs="Symbol" w:hint="default"/>
      </w:rPr>
    </w:lvl>
    <w:lvl w:ilvl="7" w:tplc="0C0A0003">
      <w:start w:val="1"/>
      <w:numFmt w:val="bullet"/>
      <w:lvlText w:val="o"/>
      <w:lvlJc w:val="left"/>
      <w:pPr>
        <w:tabs>
          <w:tab w:val="num" w:pos="6117"/>
        </w:tabs>
        <w:ind w:left="6117" w:hanging="360"/>
      </w:pPr>
      <w:rPr>
        <w:rFonts w:ascii="Courier New" w:hAnsi="Courier New" w:cs="Courier New" w:hint="default"/>
      </w:rPr>
    </w:lvl>
    <w:lvl w:ilvl="8" w:tplc="0C0A0005">
      <w:start w:val="1"/>
      <w:numFmt w:val="bullet"/>
      <w:lvlText w:val=""/>
      <w:lvlJc w:val="left"/>
      <w:pPr>
        <w:tabs>
          <w:tab w:val="num" w:pos="6837"/>
        </w:tabs>
        <w:ind w:left="6837" w:hanging="360"/>
      </w:pPr>
      <w:rPr>
        <w:rFonts w:ascii="Wingdings" w:hAnsi="Wingdings" w:cs="Wingdings" w:hint="default"/>
      </w:rPr>
    </w:lvl>
  </w:abstractNum>
  <w:abstractNum w:abstractNumId="18">
    <w:nsid w:val="45AE6278"/>
    <w:multiLevelType w:val="hybridMultilevel"/>
    <w:tmpl w:val="B10EED34"/>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A6141E3"/>
    <w:multiLevelType w:val="hybridMultilevel"/>
    <w:tmpl w:val="7F6A70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D8C29BA"/>
    <w:multiLevelType w:val="hybridMultilevel"/>
    <w:tmpl w:val="0CDA8CA0"/>
    <w:lvl w:ilvl="0" w:tplc="8A7C3736">
      <w:start w:val="1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DAD38F4"/>
    <w:multiLevelType w:val="hybridMultilevel"/>
    <w:tmpl w:val="5666DDF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FD31BC9"/>
    <w:multiLevelType w:val="hybridMultilevel"/>
    <w:tmpl w:val="95F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03D0761"/>
    <w:multiLevelType w:val="hybridMultilevel"/>
    <w:tmpl w:val="6B78492C"/>
    <w:lvl w:ilvl="0" w:tplc="544670A4">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2510D8"/>
    <w:multiLevelType w:val="hybridMultilevel"/>
    <w:tmpl w:val="C8E0AF6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nsid w:val="53273690"/>
    <w:multiLevelType w:val="hybridMultilevel"/>
    <w:tmpl w:val="6E72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3C467F"/>
    <w:multiLevelType w:val="hybridMultilevel"/>
    <w:tmpl w:val="882EE384"/>
    <w:lvl w:ilvl="0" w:tplc="080A000B">
      <w:start w:val="1"/>
      <w:numFmt w:val="bullet"/>
      <w:lvlText w:val=""/>
      <w:lvlJc w:val="left"/>
      <w:pPr>
        <w:tabs>
          <w:tab w:val="num" w:pos="964"/>
        </w:tabs>
        <w:ind w:left="964" w:hanging="397"/>
      </w:pPr>
      <w:rPr>
        <w:rFonts w:ascii="Wingdings" w:hAnsi="Wingdings" w:hint="default"/>
      </w:rPr>
    </w:lvl>
    <w:lvl w:ilvl="1" w:tplc="0C0A0003">
      <w:start w:val="1"/>
      <w:numFmt w:val="bullet"/>
      <w:lvlText w:val="o"/>
      <w:lvlJc w:val="left"/>
      <w:pPr>
        <w:tabs>
          <w:tab w:val="num" w:pos="1797"/>
        </w:tabs>
        <w:ind w:left="1797" w:hanging="360"/>
      </w:pPr>
      <w:rPr>
        <w:rFonts w:ascii="Courier New" w:hAnsi="Courier New" w:cs="Courier New" w:hint="default"/>
      </w:rPr>
    </w:lvl>
    <w:lvl w:ilvl="2" w:tplc="0C0A0005">
      <w:start w:val="1"/>
      <w:numFmt w:val="bullet"/>
      <w:lvlText w:val=""/>
      <w:lvlJc w:val="left"/>
      <w:pPr>
        <w:tabs>
          <w:tab w:val="num" w:pos="2517"/>
        </w:tabs>
        <w:ind w:left="2517" w:hanging="360"/>
      </w:pPr>
      <w:rPr>
        <w:rFonts w:ascii="Wingdings" w:hAnsi="Wingdings" w:cs="Wingdings" w:hint="default"/>
      </w:rPr>
    </w:lvl>
    <w:lvl w:ilvl="3" w:tplc="0C0A0001">
      <w:start w:val="1"/>
      <w:numFmt w:val="bullet"/>
      <w:lvlText w:val=""/>
      <w:lvlJc w:val="left"/>
      <w:pPr>
        <w:tabs>
          <w:tab w:val="num" w:pos="3237"/>
        </w:tabs>
        <w:ind w:left="3237" w:hanging="360"/>
      </w:pPr>
      <w:rPr>
        <w:rFonts w:ascii="Symbol" w:hAnsi="Symbol" w:cs="Symbol" w:hint="default"/>
      </w:rPr>
    </w:lvl>
    <w:lvl w:ilvl="4" w:tplc="0C0A0003">
      <w:start w:val="1"/>
      <w:numFmt w:val="bullet"/>
      <w:lvlText w:val="o"/>
      <w:lvlJc w:val="left"/>
      <w:pPr>
        <w:tabs>
          <w:tab w:val="num" w:pos="3957"/>
        </w:tabs>
        <w:ind w:left="3957" w:hanging="360"/>
      </w:pPr>
      <w:rPr>
        <w:rFonts w:ascii="Courier New" w:hAnsi="Courier New" w:cs="Courier New" w:hint="default"/>
      </w:rPr>
    </w:lvl>
    <w:lvl w:ilvl="5" w:tplc="0C0A0005">
      <w:start w:val="1"/>
      <w:numFmt w:val="bullet"/>
      <w:lvlText w:val=""/>
      <w:lvlJc w:val="left"/>
      <w:pPr>
        <w:tabs>
          <w:tab w:val="num" w:pos="4677"/>
        </w:tabs>
        <w:ind w:left="4677" w:hanging="360"/>
      </w:pPr>
      <w:rPr>
        <w:rFonts w:ascii="Wingdings" w:hAnsi="Wingdings" w:cs="Wingdings" w:hint="default"/>
      </w:rPr>
    </w:lvl>
    <w:lvl w:ilvl="6" w:tplc="0C0A0001">
      <w:start w:val="1"/>
      <w:numFmt w:val="bullet"/>
      <w:lvlText w:val=""/>
      <w:lvlJc w:val="left"/>
      <w:pPr>
        <w:tabs>
          <w:tab w:val="num" w:pos="5397"/>
        </w:tabs>
        <w:ind w:left="5397" w:hanging="360"/>
      </w:pPr>
      <w:rPr>
        <w:rFonts w:ascii="Symbol" w:hAnsi="Symbol" w:cs="Symbol" w:hint="default"/>
      </w:rPr>
    </w:lvl>
    <w:lvl w:ilvl="7" w:tplc="0C0A0003">
      <w:start w:val="1"/>
      <w:numFmt w:val="bullet"/>
      <w:lvlText w:val="o"/>
      <w:lvlJc w:val="left"/>
      <w:pPr>
        <w:tabs>
          <w:tab w:val="num" w:pos="6117"/>
        </w:tabs>
        <w:ind w:left="6117" w:hanging="360"/>
      </w:pPr>
      <w:rPr>
        <w:rFonts w:ascii="Courier New" w:hAnsi="Courier New" w:cs="Courier New" w:hint="default"/>
      </w:rPr>
    </w:lvl>
    <w:lvl w:ilvl="8" w:tplc="0C0A0005">
      <w:start w:val="1"/>
      <w:numFmt w:val="bullet"/>
      <w:lvlText w:val=""/>
      <w:lvlJc w:val="left"/>
      <w:pPr>
        <w:tabs>
          <w:tab w:val="num" w:pos="6837"/>
        </w:tabs>
        <w:ind w:left="6837" w:hanging="360"/>
      </w:pPr>
      <w:rPr>
        <w:rFonts w:ascii="Wingdings" w:hAnsi="Wingdings" w:cs="Wingdings" w:hint="default"/>
      </w:rPr>
    </w:lvl>
  </w:abstractNum>
  <w:abstractNum w:abstractNumId="27">
    <w:nsid w:val="55556D9F"/>
    <w:multiLevelType w:val="hybridMultilevel"/>
    <w:tmpl w:val="72F0CB4A"/>
    <w:lvl w:ilvl="0" w:tplc="45E01598">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7C70DC"/>
    <w:multiLevelType w:val="hybridMultilevel"/>
    <w:tmpl w:val="108C349A"/>
    <w:lvl w:ilvl="0" w:tplc="800497A6">
      <w:start w:val="1"/>
      <w:numFmt w:val="bullet"/>
      <w:lvlText w:val=""/>
      <w:lvlJc w:val="left"/>
      <w:pPr>
        <w:tabs>
          <w:tab w:val="num" w:pos="720"/>
        </w:tabs>
        <w:ind w:left="720" w:hanging="360"/>
      </w:pPr>
      <w:rPr>
        <w:rFonts w:ascii="Wingdings" w:hAnsi="Wingdings" w:hint="default"/>
      </w:rPr>
    </w:lvl>
    <w:lvl w:ilvl="1" w:tplc="626A1918" w:tentative="1">
      <w:start w:val="1"/>
      <w:numFmt w:val="bullet"/>
      <w:lvlText w:val=""/>
      <w:lvlJc w:val="left"/>
      <w:pPr>
        <w:tabs>
          <w:tab w:val="num" w:pos="1440"/>
        </w:tabs>
        <w:ind w:left="1440" w:hanging="360"/>
      </w:pPr>
      <w:rPr>
        <w:rFonts w:ascii="Wingdings" w:hAnsi="Wingdings" w:hint="default"/>
      </w:rPr>
    </w:lvl>
    <w:lvl w:ilvl="2" w:tplc="F01AA9E6" w:tentative="1">
      <w:start w:val="1"/>
      <w:numFmt w:val="bullet"/>
      <w:lvlText w:val=""/>
      <w:lvlJc w:val="left"/>
      <w:pPr>
        <w:tabs>
          <w:tab w:val="num" w:pos="2160"/>
        </w:tabs>
        <w:ind w:left="2160" w:hanging="360"/>
      </w:pPr>
      <w:rPr>
        <w:rFonts w:ascii="Wingdings" w:hAnsi="Wingdings" w:hint="default"/>
      </w:rPr>
    </w:lvl>
    <w:lvl w:ilvl="3" w:tplc="7A463A38" w:tentative="1">
      <w:start w:val="1"/>
      <w:numFmt w:val="bullet"/>
      <w:lvlText w:val=""/>
      <w:lvlJc w:val="left"/>
      <w:pPr>
        <w:tabs>
          <w:tab w:val="num" w:pos="2880"/>
        </w:tabs>
        <w:ind w:left="2880" w:hanging="360"/>
      </w:pPr>
      <w:rPr>
        <w:rFonts w:ascii="Wingdings" w:hAnsi="Wingdings" w:hint="default"/>
      </w:rPr>
    </w:lvl>
    <w:lvl w:ilvl="4" w:tplc="C396EF86" w:tentative="1">
      <w:start w:val="1"/>
      <w:numFmt w:val="bullet"/>
      <w:lvlText w:val=""/>
      <w:lvlJc w:val="left"/>
      <w:pPr>
        <w:tabs>
          <w:tab w:val="num" w:pos="3600"/>
        </w:tabs>
        <w:ind w:left="3600" w:hanging="360"/>
      </w:pPr>
      <w:rPr>
        <w:rFonts w:ascii="Wingdings" w:hAnsi="Wingdings" w:hint="default"/>
      </w:rPr>
    </w:lvl>
    <w:lvl w:ilvl="5" w:tplc="8764AC62" w:tentative="1">
      <w:start w:val="1"/>
      <w:numFmt w:val="bullet"/>
      <w:lvlText w:val=""/>
      <w:lvlJc w:val="left"/>
      <w:pPr>
        <w:tabs>
          <w:tab w:val="num" w:pos="4320"/>
        </w:tabs>
        <w:ind w:left="4320" w:hanging="360"/>
      </w:pPr>
      <w:rPr>
        <w:rFonts w:ascii="Wingdings" w:hAnsi="Wingdings" w:hint="default"/>
      </w:rPr>
    </w:lvl>
    <w:lvl w:ilvl="6" w:tplc="CA3869DA" w:tentative="1">
      <w:start w:val="1"/>
      <w:numFmt w:val="bullet"/>
      <w:lvlText w:val=""/>
      <w:lvlJc w:val="left"/>
      <w:pPr>
        <w:tabs>
          <w:tab w:val="num" w:pos="5040"/>
        </w:tabs>
        <w:ind w:left="5040" w:hanging="360"/>
      </w:pPr>
      <w:rPr>
        <w:rFonts w:ascii="Wingdings" w:hAnsi="Wingdings" w:hint="default"/>
      </w:rPr>
    </w:lvl>
    <w:lvl w:ilvl="7" w:tplc="5F62CA28" w:tentative="1">
      <w:start w:val="1"/>
      <w:numFmt w:val="bullet"/>
      <w:lvlText w:val=""/>
      <w:lvlJc w:val="left"/>
      <w:pPr>
        <w:tabs>
          <w:tab w:val="num" w:pos="5760"/>
        </w:tabs>
        <w:ind w:left="5760" w:hanging="360"/>
      </w:pPr>
      <w:rPr>
        <w:rFonts w:ascii="Wingdings" w:hAnsi="Wingdings" w:hint="default"/>
      </w:rPr>
    </w:lvl>
    <w:lvl w:ilvl="8" w:tplc="E4F4EA2A" w:tentative="1">
      <w:start w:val="1"/>
      <w:numFmt w:val="bullet"/>
      <w:lvlText w:val=""/>
      <w:lvlJc w:val="left"/>
      <w:pPr>
        <w:tabs>
          <w:tab w:val="num" w:pos="6480"/>
        </w:tabs>
        <w:ind w:left="6480" w:hanging="360"/>
      </w:pPr>
      <w:rPr>
        <w:rFonts w:ascii="Wingdings" w:hAnsi="Wingdings" w:hint="default"/>
      </w:rPr>
    </w:lvl>
  </w:abstractNum>
  <w:abstractNum w:abstractNumId="29">
    <w:nsid w:val="593A5EED"/>
    <w:multiLevelType w:val="hybridMultilevel"/>
    <w:tmpl w:val="D21CFFA2"/>
    <w:lvl w:ilvl="0" w:tplc="56B02F08">
      <w:start w:val="2"/>
      <w:numFmt w:val="bullet"/>
      <w:lvlText w:val=""/>
      <w:lvlJc w:val="left"/>
      <w:pPr>
        <w:ind w:left="2061" w:hanging="360"/>
      </w:pPr>
      <w:rPr>
        <w:rFonts w:ascii="Symbol" w:eastAsia="Century Gothic" w:hAnsi="Symbol" w:cs="Verdana" w:hint="default"/>
        <w:b/>
      </w:rPr>
    </w:lvl>
    <w:lvl w:ilvl="1" w:tplc="080A0003" w:tentative="1">
      <w:start w:val="1"/>
      <w:numFmt w:val="bullet"/>
      <w:lvlText w:val="o"/>
      <w:lvlJc w:val="left"/>
      <w:pPr>
        <w:ind w:left="2781" w:hanging="360"/>
      </w:pPr>
      <w:rPr>
        <w:rFonts w:ascii="Courier New" w:hAnsi="Courier New" w:cs="Courier New" w:hint="default"/>
      </w:rPr>
    </w:lvl>
    <w:lvl w:ilvl="2" w:tplc="080A0005" w:tentative="1">
      <w:start w:val="1"/>
      <w:numFmt w:val="bullet"/>
      <w:lvlText w:val=""/>
      <w:lvlJc w:val="left"/>
      <w:pPr>
        <w:ind w:left="3501" w:hanging="360"/>
      </w:pPr>
      <w:rPr>
        <w:rFonts w:ascii="Wingdings" w:hAnsi="Wingdings" w:hint="default"/>
      </w:rPr>
    </w:lvl>
    <w:lvl w:ilvl="3" w:tplc="080A0001" w:tentative="1">
      <w:start w:val="1"/>
      <w:numFmt w:val="bullet"/>
      <w:lvlText w:val=""/>
      <w:lvlJc w:val="left"/>
      <w:pPr>
        <w:ind w:left="4221" w:hanging="360"/>
      </w:pPr>
      <w:rPr>
        <w:rFonts w:ascii="Symbol" w:hAnsi="Symbol" w:hint="default"/>
      </w:rPr>
    </w:lvl>
    <w:lvl w:ilvl="4" w:tplc="080A0003" w:tentative="1">
      <w:start w:val="1"/>
      <w:numFmt w:val="bullet"/>
      <w:lvlText w:val="o"/>
      <w:lvlJc w:val="left"/>
      <w:pPr>
        <w:ind w:left="4941" w:hanging="360"/>
      </w:pPr>
      <w:rPr>
        <w:rFonts w:ascii="Courier New" w:hAnsi="Courier New" w:cs="Courier New" w:hint="default"/>
      </w:rPr>
    </w:lvl>
    <w:lvl w:ilvl="5" w:tplc="080A0005" w:tentative="1">
      <w:start w:val="1"/>
      <w:numFmt w:val="bullet"/>
      <w:lvlText w:val=""/>
      <w:lvlJc w:val="left"/>
      <w:pPr>
        <w:ind w:left="5661" w:hanging="360"/>
      </w:pPr>
      <w:rPr>
        <w:rFonts w:ascii="Wingdings" w:hAnsi="Wingdings" w:hint="default"/>
      </w:rPr>
    </w:lvl>
    <w:lvl w:ilvl="6" w:tplc="080A0001" w:tentative="1">
      <w:start w:val="1"/>
      <w:numFmt w:val="bullet"/>
      <w:lvlText w:val=""/>
      <w:lvlJc w:val="left"/>
      <w:pPr>
        <w:ind w:left="6381" w:hanging="360"/>
      </w:pPr>
      <w:rPr>
        <w:rFonts w:ascii="Symbol" w:hAnsi="Symbol" w:hint="default"/>
      </w:rPr>
    </w:lvl>
    <w:lvl w:ilvl="7" w:tplc="080A0003" w:tentative="1">
      <w:start w:val="1"/>
      <w:numFmt w:val="bullet"/>
      <w:lvlText w:val="o"/>
      <w:lvlJc w:val="left"/>
      <w:pPr>
        <w:ind w:left="7101" w:hanging="360"/>
      </w:pPr>
      <w:rPr>
        <w:rFonts w:ascii="Courier New" w:hAnsi="Courier New" w:cs="Courier New" w:hint="default"/>
      </w:rPr>
    </w:lvl>
    <w:lvl w:ilvl="8" w:tplc="080A0005" w:tentative="1">
      <w:start w:val="1"/>
      <w:numFmt w:val="bullet"/>
      <w:lvlText w:val=""/>
      <w:lvlJc w:val="left"/>
      <w:pPr>
        <w:ind w:left="7821" w:hanging="360"/>
      </w:pPr>
      <w:rPr>
        <w:rFonts w:ascii="Wingdings" w:hAnsi="Wingdings" w:hint="default"/>
      </w:rPr>
    </w:lvl>
  </w:abstractNum>
  <w:abstractNum w:abstractNumId="30">
    <w:nsid w:val="5E08158D"/>
    <w:multiLevelType w:val="hybridMultilevel"/>
    <w:tmpl w:val="D23286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8E26165"/>
    <w:multiLevelType w:val="hybridMultilevel"/>
    <w:tmpl w:val="73A05034"/>
    <w:lvl w:ilvl="0" w:tplc="080A000B">
      <w:start w:val="1"/>
      <w:numFmt w:val="bullet"/>
      <w:lvlText w:val=""/>
      <w:lvlJc w:val="left"/>
      <w:pPr>
        <w:tabs>
          <w:tab w:val="num" w:pos="964"/>
        </w:tabs>
        <w:ind w:left="964" w:hanging="397"/>
      </w:pPr>
      <w:rPr>
        <w:rFonts w:ascii="Wingdings" w:hAnsi="Wingdings" w:hint="default"/>
      </w:rPr>
    </w:lvl>
    <w:lvl w:ilvl="1" w:tplc="0C0A0003">
      <w:start w:val="1"/>
      <w:numFmt w:val="bullet"/>
      <w:lvlText w:val="o"/>
      <w:lvlJc w:val="left"/>
      <w:pPr>
        <w:tabs>
          <w:tab w:val="num" w:pos="1797"/>
        </w:tabs>
        <w:ind w:left="1797" w:hanging="360"/>
      </w:pPr>
      <w:rPr>
        <w:rFonts w:ascii="Courier New" w:hAnsi="Courier New" w:cs="Courier New" w:hint="default"/>
      </w:rPr>
    </w:lvl>
    <w:lvl w:ilvl="2" w:tplc="0C0A0005">
      <w:start w:val="1"/>
      <w:numFmt w:val="bullet"/>
      <w:lvlText w:val=""/>
      <w:lvlJc w:val="left"/>
      <w:pPr>
        <w:tabs>
          <w:tab w:val="num" w:pos="2517"/>
        </w:tabs>
        <w:ind w:left="2517" w:hanging="360"/>
      </w:pPr>
      <w:rPr>
        <w:rFonts w:ascii="Wingdings" w:hAnsi="Wingdings" w:cs="Wingdings" w:hint="default"/>
      </w:rPr>
    </w:lvl>
    <w:lvl w:ilvl="3" w:tplc="0C0A0001">
      <w:start w:val="1"/>
      <w:numFmt w:val="bullet"/>
      <w:lvlText w:val=""/>
      <w:lvlJc w:val="left"/>
      <w:pPr>
        <w:tabs>
          <w:tab w:val="num" w:pos="3237"/>
        </w:tabs>
        <w:ind w:left="3237" w:hanging="360"/>
      </w:pPr>
      <w:rPr>
        <w:rFonts w:ascii="Symbol" w:hAnsi="Symbol" w:cs="Symbol" w:hint="default"/>
      </w:rPr>
    </w:lvl>
    <w:lvl w:ilvl="4" w:tplc="0C0A0003">
      <w:start w:val="1"/>
      <w:numFmt w:val="bullet"/>
      <w:lvlText w:val="o"/>
      <w:lvlJc w:val="left"/>
      <w:pPr>
        <w:tabs>
          <w:tab w:val="num" w:pos="3957"/>
        </w:tabs>
        <w:ind w:left="3957" w:hanging="360"/>
      </w:pPr>
      <w:rPr>
        <w:rFonts w:ascii="Courier New" w:hAnsi="Courier New" w:cs="Courier New" w:hint="default"/>
      </w:rPr>
    </w:lvl>
    <w:lvl w:ilvl="5" w:tplc="0C0A0005">
      <w:start w:val="1"/>
      <w:numFmt w:val="bullet"/>
      <w:lvlText w:val=""/>
      <w:lvlJc w:val="left"/>
      <w:pPr>
        <w:tabs>
          <w:tab w:val="num" w:pos="4677"/>
        </w:tabs>
        <w:ind w:left="4677" w:hanging="360"/>
      </w:pPr>
      <w:rPr>
        <w:rFonts w:ascii="Wingdings" w:hAnsi="Wingdings" w:cs="Wingdings" w:hint="default"/>
      </w:rPr>
    </w:lvl>
    <w:lvl w:ilvl="6" w:tplc="0C0A0001">
      <w:start w:val="1"/>
      <w:numFmt w:val="bullet"/>
      <w:lvlText w:val=""/>
      <w:lvlJc w:val="left"/>
      <w:pPr>
        <w:tabs>
          <w:tab w:val="num" w:pos="5397"/>
        </w:tabs>
        <w:ind w:left="5397" w:hanging="360"/>
      </w:pPr>
      <w:rPr>
        <w:rFonts w:ascii="Symbol" w:hAnsi="Symbol" w:cs="Symbol" w:hint="default"/>
      </w:rPr>
    </w:lvl>
    <w:lvl w:ilvl="7" w:tplc="0C0A0003">
      <w:start w:val="1"/>
      <w:numFmt w:val="bullet"/>
      <w:lvlText w:val="o"/>
      <w:lvlJc w:val="left"/>
      <w:pPr>
        <w:tabs>
          <w:tab w:val="num" w:pos="6117"/>
        </w:tabs>
        <w:ind w:left="6117" w:hanging="360"/>
      </w:pPr>
      <w:rPr>
        <w:rFonts w:ascii="Courier New" w:hAnsi="Courier New" w:cs="Courier New" w:hint="default"/>
      </w:rPr>
    </w:lvl>
    <w:lvl w:ilvl="8" w:tplc="0C0A0005">
      <w:start w:val="1"/>
      <w:numFmt w:val="bullet"/>
      <w:lvlText w:val=""/>
      <w:lvlJc w:val="left"/>
      <w:pPr>
        <w:tabs>
          <w:tab w:val="num" w:pos="6837"/>
        </w:tabs>
        <w:ind w:left="6837" w:hanging="360"/>
      </w:pPr>
      <w:rPr>
        <w:rFonts w:ascii="Wingdings" w:hAnsi="Wingdings" w:cs="Wingdings" w:hint="default"/>
      </w:rPr>
    </w:lvl>
  </w:abstractNum>
  <w:abstractNum w:abstractNumId="32">
    <w:nsid w:val="70483B13"/>
    <w:multiLevelType w:val="hybridMultilevel"/>
    <w:tmpl w:val="04DE2A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1E35B49"/>
    <w:multiLevelType w:val="hybridMultilevel"/>
    <w:tmpl w:val="999EEC68"/>
    <w:lvl w:ilvl="0" w:tplc="080A000B">
      <w:start w:val="1"/>
      <w:numFmt w:val="bullet"/>
      <w:lvlText w:val=""/>
      <w:lvlJc w:val="left"/>
      <w:pPr>
        <w:tabs>
          <w:tab w:val="num" w:pos="964"/>
        </w:tabs>
        <w:ind w:left="964" w:hanging="397"/>
      </w:pPr>
      <w:rPr>
        <w:rFonts w:ascii="Wingdings" w:hAnsi="Wingdings" w:hint="default"/>
      </w:rPr>
    </w:lvl>
    <w:lvl w:ilvl="1" w:tplc="0C0A0003">
      <w:start w:val="1"/>
      <w:numFmt w:val="bullet"/>
      <w:lvlText w:val="o"/>
      <w:lvlJc w:val="left"/>
      <w:pPr>
        <w:tabs>
          <w:tab w:val="num" w:pos="1797"/>
        </w:tabs>
        <w:ind w:left="1797" w:hanging="360"/>
      </w:pPr>
      <w:rPr>
        <w:rFonts w:ascii="Courier New" w:hAnsi="Courier New" w:cs="Courier New" w:hint="default"/>
      </w:rPr>
    </w:lvl>
    <w:lvl w:ilvl="2" w:tplc="0C0A0005">
      <w:start w:val="1"/>
      <w:numFmt w:val="bullet"/>
      <w:lvlText w:val=""/>
      <w:lvlJc w:val="left"/>
      <w:pPr>
        <w:tabs>
          <w:tab w:val="num" w:pos="2517"/>
        </w:tabs>
        <w:ind w:left="2517" w:hanging="360"/>
      </w:pPr>
      <w:rPr>
        <w:rFonts w:ascii="Wingdings" w:hAnsi="Wingdings" w:cs="Wingdings" w:hint="default"/>
      </w:rPr>
    </w:lvl>
    <w:lvl w:ilvl="3" w:tplc="0C0A0001">
      <w:start w:val="1"/>
      <w:numFmt w:val="bullet"/>
      <w:lvlText w:val=""/>
      <w:lvlJc w:val="left"/>
      <w:pPr>
        <w:tabs>
          <w:tab w:val="num" w:pos="3237"/>
        </w:tabs>
        <w:ind w:left="3237" w:hanging="360"/>
      </w:pPr>
      <w:rPr>
        <w:rFonts w:ascii="Symbol" w:hAnsi="Symbol" w:cs="Symbol" w:hint="default"/>
      </w:rPr>
    </w:lvl>
    <w:lvl w:ilvl="4" w:tplc="0C0A0003">
      <w:start w:val="1"/>
      <w:numFmt w:val="bullet"/>
      <w:lvlText w:val="o"/>
      <w:lvlJc w:val="left"/>
      <w:pPr>
        <w:tabs>
          <w:tab w:val="num" w:pos="3957"/>
        </w:tabs>
        <w:ind w:left="3957" w:hanging="360"/>
      </w:pPr>
      <w:rPr>
        <w:rFonts w:ascii="Courier New" w:hAnsi="Courier New" w:cs="Courier New" w:hint="default"/>
      </w:rPr>
    </w:lvl>
    <w:lvl w:ilvl="5" w:tplc="0C0A0005">
      <w:start w:val="1"/>
      <w:numFmt w:val="bullet"/>
      <w:lvlText w:val=""/>
      <w:lvlJc w:val="left"/>
      <w:pPr>
        <w:tabs>
          <w:tab w:val="num" w:pos="4677"/>
        </w:tabs>
        <w:ind w:left="4677" w:hanging="360"/>
      </w:pPr>
      <w:rPr>
        <w:rFonts w:ascii="Wingdings" w:hAnsi="Wingdings" w:cs="Wingdings" w:hint="default"/>
      </w:rPr>
    </w:lvl>
    <w:lvl w:ilvl="6" w:tplc="0C0A0001">
      <w:start w:val="1"/>
      <w:numFmt w:val="bullet"/>
      <w:lvlText w:val=""/>
      <w:lvlJc w:val="left"/>
      <w:pPr>
        <w:tabs>
          <w:tab w:val="num" w:pos="5397"/>
        </w:tabs>
        <w:ind w:left="5397" w:hanging="360"/>
      </w:pPr>
      <w:rPr>
        <w:rFonts w:ascii="Symbol" w:hAnsi="Symbol" w:cs="Symbol" w:hint="default"/>
      </w:rPr>
    </w:lvl>
    <w:lvl w:ilvl="7" w:tplc="0C0A0003">
      <w:start w:val="1"/>
      <w:numFmt w:val="bullet"/>
      <w:lvlText w:val="o"/>
      <w:lvlJc w:val="left"/>
      <w:pPr>
        <w:tabs>
          <w:tab w:val="num" w:pos="6117"/>
        </w:tabs>
        <w:ind w:left="6117" w:hanging="360"/>
      </w:pPr>
      <w:rPr>
        <w:rFonts w:ascii="Courier New" w:hAnsi="Courier New" w:cs="Courier New" w:hint="default"/>
      </w:rPr>
    </w:lvl>
    <w:lvl w:ilvl="8" w:tplc="0C0A0005">
      <w:start w:val="1"/>
      <w:numFmt w:val="bullet"/>
      <w:lvlText w:val=""/>
      <w:lvlJc w:val="left"/>
      <w:pPr>
        <w:tabs>
          <w:tab w:val="num" w:pos="6837"/>
        </w:tabs>
        <w:ind w:left="6837" w:hanging="360"/>
      </w:pPr>
      <w:rPr>
        <w:rFonts w:ascii="Wingdings" w:hAnsi="Wingdings" w:cs="Wingdings" w:hint="default"/>
      </w:rPr>
    </w:lvl>
  </w:abstractNum>
  <w:abstractNum w:abstractNumId="34">
    <w:nsid w:val="71F044F0"/>
    <w:multiLevelType w:val="hybridMultilevel"/>
    <w:tmpl w:val="76ECA0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2C9673B"/>
    <w:multiLevelType w:val="hybridMultilevel"/>
    <w:tmpl w:val="1E4A605A"/>
    <w:lvl w:ilvl="0" w:tplc="4552DF52">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33C0CC5"/>
    <w:multiLevelType w:val="hybridMultilevel"/>
    <w:tmpl w:val="BDE8E7B4"/>
    <w:lvl w:ilvl="0" w:tplc="080A000F">
      <w:start w:val="1"/>
      <w:numFmt w:val="decimal"/>
      <w:lvlText w:val="%1."/>
      <w:lvlJc w:val="left"/>
      <w:pPr>
        <w:ind w:left="786" w:hanging="360"/>
      </w:pPr>
    </w:lvl>
    <w:lvl w:ilvl="1" w:tplc="080A0019" w:tentative="1">
      <w:start w:val="1"/>
      <w:numFmt w:val="lowerLetter"/>
      <w:lvlText w:val="%2."/>
      <w:lvlJc w:val="left"/>
      <w:pPr>
        <w:ind w:left="1669" w:hanging="360"/>
      </w:pPr>
    </w:lvl>
    <w:lvl w:ilvl="2" w:tplc="080A001B" w:tentative="1">
      <w:start w:val="1"/>
      <w:numFmt w:val="lowerRoman"/>
      <w:lvlText w:val="%3."/>
      <w:lvlJc w:val="right"/>
      <w:pPr>
        <w:ind w:left="2389" w:hanging="180"/>
      </w:pPr>
    </w:lvl>
    <w:lvl w:ilvl="3" w:tplc="080A000F" w:tentative="1">
      <w:start w:val="1"/>
      <w:numFmt w:val="decimal"/>
      <w:lvlText w:val="%4."/>
      <w:lvlJc w:val="left"/>
      <w:pPr>
        <w:ind w:left="3109" w:hanging="360"/>
      </w:pPr>
    </w:lvl>
    <w:lvl w:ilvl="4" w:tplc="080A0019" w:tentative="1">
      <w:start w:val="1"/>
      <w:numFmt w:val="lowerLetter"/>
      <w:lvlText w:val="%5."/>
      <w:lvlJc w:val="left"/>
      <w:pPr>
        <w:ind w:left="3829" w:hanging="360"/>
      </w:pPr>
    </w:lvl>
    <w:lvl w:ilvl="5" w:tplc="080A001B" w:tentative="1">
      <w:start w:val="1"/>
      <w:numFmt w:val="lowerRoman"/>
      <w:lvlText w:val="%6."/>
      <w:lvlJc w:val="right"/>
      <w:pPr>
        <w:ind w:left="4549" w:hanging="180"/>
      </w:pPr>
    </w:lvl>
    <w:lvl w:ilvl="6" w:tplc="080A000F" w:tentative="1">
      <w:start w:val="1"/>
      <w:numFmt w:val="decimal"/>
      <w:lvlText w:val="%7."/>
      <w:lvlJc w:val="left"/>
      <w:pPr>
        <w:ind w:left="5269" w:hanging="360"/>
      </w:pPr>
    </w:lvl>
    <w:lvl w:ilvl="7" w:tplc="080A0019" w:tentative="1">
      <w:start w:val="1"/>
      <w:numFmt w:val="lowerLetter"/>
      <w:lvlText w:val="%8."/>
      <w:lvlJc w:val="left"/>
      <w:pPr>
        <w:ind w:left="5989" w:hanging="360"/>
      </w:pPr>
    </w:lvl>
    <w:lvl w:ilvl="8" w:tplc="080A001B" w:tentative="1">
      <w:start w:val="1"/>
      <w:numFmt w:val="lowerRoman"/>
      <w:lvlText w:val="%9."/>
      <w:lvlJc w:val="right"/>
      <w:pPr>
        <w:ind w:left="6709" w:hanging="180"/>
      </w:pPr>
    </w:lvl>
  </w:abstractNum>
  <w:abstractNum w:abstractNumId="37">
    <w:nsid w:val="73D61BB8"/>
    <w:multiLevelType w:val="hybridMultilevel"/>
    <w:tmpl w:val="1BE80876"/>
    <w:lvl w:ilvl="0" w:tplc="2632D3CC">
      <w:start w:val="1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53139D"/>
    <w:multiLevelType w:val="hybridMultilevel"/>
    <w:tmpl w:val="2E862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895FBB"/>
    <w:multiLevelType w:val="hybridMultilevel"/>
    <w:tmpl w:val="900C8D78"/>
    <w:lvl w:ilvl="0" w:tplc="080A000B">
      <w:start w:val="1"/>
      <w:numFmt w:val="bullet"/>
      <w:lvlText w:val=""/>
      <w:lvlJc w:val="left"/>
      <w:pPr>
        <w:tabs>
          <w:tab w:val="num" w:pos="964"/>
        </w:tabs>
        <w:ind w:left="964" w:hanging="397"/>
      </w:pPr>
      <w:rPr>
        <w:rFonts w:ascii="Wingdings" w:hAnsi="Wingdings" w:hint="default"/>
      </w:rPr>
    </w:lvl>
    <w:lvl w:ilvl="1" w:tplc="0C0A0003">
      <w:start w:val="1"/>
      <w:numFmt w:val="bullet"/>
      <w:lvlText w:val="o"/>
      <w:lvlJc w:val="left"/>
      <w:pPr>
        <w:tabs>
          <w:tab w:val="num" w:pos="1797"/>
        </w:tabs>
        <w:ind w:left="1797" w:hanging="360"/>
      </w:pPr>
      <w:rPr>
        <w:rFonts w:ascii="Courier New" w:hAnsi="Courier New" w:cs="Courier New" w:hint="default"/>
      </w:rPr>
    </w:lvl>
    <w:lvl w:ilvl="2" w:tplc="0C0A0005">
      <w:start w:val="1"/>
      <w:numFmt w:val="bullet"/>
      <w:lvlText w:val=""/>
      <w:lvlJc w:val="left"/>
      <w:pPr>
        <w:tabs>
          <w:tab w:val="num" w:pos="2517"/>
        </w:tabs>
        <w:ind w:left="2517" w:hanging="360"/>
      </w:pPr>
      <w:rPr>
        <w:rFonts w:ascii="Wingdings" w:hAnsi="Wingdings" w:cs="Wingdings" w:hint="default"/>
      </w:rPr>
    </w:lvl>
    <w:lvl w:ilvl="3" w:tplc="0C0A0001">
      <w:start w:val="1"/>
      <w:numFmt w:val="bullet"/>
      <w:lvlText w:val=""/>
      <w:lvlJc w:val="left"/>
      <w:pPr>
        <w:tabs>
          <w:tab w:val="num" w:pos="3237"/>
        </w:tabs>
        <w:ind w:left="3237" w:hanging="360"/>
      </w:pPr>
      <w:rPr>
        <w:rFonts w:ascii="Symbol" w:hAnsi="Symbol" w:cs="Symbol" w:hint="default"/>
      </w:rPr>
    </w:lvl>
    <w:lvl w:ilvl="4" w:tplc="0C0A0003">
      <w:start w:val="1"/>
      <w:numFmt w:val="bullet"/>
      <w:lvlText w:val="o"/>
      <w:lvlJc w:val="left"/>
      <w:pPr>
        <w:tabs>
          <w:tab w:val="num" w:pos="3957"/>
        </w:tabs>
        <w:ind w:left="3957" w:hanging="360"/>
      </w:pPr>
      <w:rPr>
        <w:rFonts w:ascii="Courier New" w:hAnsi="Courier New" w:cs="Courier New" w:hint="default"/>
      </w:rPr>
    </w:lvl>
    <w:lvl w:ilvl="5" w:tplc="0C0A0005">
      <w:start w:val="1"/>
      <w:numFmt w:val="bullet"/>
      <w:lvlText w:val=""/>
      <w:lvlJc w:val="left"/>
      <w:pPr>
        <w:tabs>
          <w:tab w:val="num" w:pos="4677"/>
        </w:tabs>
        <w:ind w:left="4677" w:hanging="360"/>
      </w:pPr>
      <w:rPr>
        <w:rFonts w:ascii="Wingdings" w:hAnsi="Wingdings" w:cs="Wingdings" w:hint="default"/>
      </w:rPr>
    </w:lvl>
    <w:lvl w:ilvl="6" w:tplc="0C0A0001">
      <w:start w:val="1"/>
      <w:numFmt w:val="bullet"/>
      <w:lvlText w:val=""/>
      <w:lvlJc w:val="left"/>
      <w:pPr>
        <w:tabs>
          <w:tab w:val="num" w:pos="5397"/>
        </w:tabs>
        <w:ind w:left="5397" w:hanging="360"/>
      </w:pPr>
      <w:rPr>
        <w:rFonts w:ascii="Symbol" w:hAnsi="Symbol" w:cs="Symbol" w:hint="default"/>
      </w:rPr>
    </w:lvl>
    <w:lvl w:ilvl="7" w:tplc="0C0A0003">
      <w:start w:val="1"/>
      <w:numFmt w:val="bullet"/>
      <w:lvlText w:val="o"/>
      <w:lvlJc w:val="left"/>
      <w:pPr>
        <w:tabs>
          <w:tab w:val="num" w:pos="6117"/>
        </w:tabs>
        <w:ind w:left="6117" w:hanging="360"/>
      </w:pPr>
      <w:rPr>
        <w:rFonts w:ascii="Courier New" w:hAnsi="Courier New" w:cs="Courier New" w:hint="default"/>
      </w:rPr>
    </w:lvl>
    <w:lvl w:ilvl="8" w:tplc="0C0A0005">
      <w:start w:val="1"/>
      <w:numFmt w:val="bullet"/>
      <w:lvlText w:val=""/>
      <w:lvlJc w:val="left"/>
      <w:pPr>
        <w:tabs>
          <w:tab w:val="num" w:pos="6837"/>
        </w:tabs>
        <w:ind w:left="6837" w:hanging="360"/>
      </w:pPr>
      <w:rPr>
        <w:rFonts w:ascii="Wingdings" w:hAnsi="Wingdings" w:cs="Wingdings" w:hint="default"/>
      </w:rPr>
    </w:lvl>
  </w:abstractNum>
  <w:abstractNum w:abstractNumId="40">
    <w:nsid w:val="7AAA2B51"/>
    <w:multiLevelType w:val="hybridMultilevel"/>
    <w:tmpl w:val="F8D6DACE"/>
    <w:lvl w:ilvl="0" w:tplc="080A0001">
      <w:start w:val="1"/>
      <w:numFmt w:val="bullet"/>
      <w:lvlText w:val=""/>
      <w:lvlJc w:val="left"/>
      <w:pPr>
        <w:ind w:left="720" w:hanging="360"/>
      </w:pPr>
      <w:rPr>
        <w:rFonts w:ascii="Symbol" w:hAnsi="Symbol" w:hint="default"/>
      </w:rPr>
    </w:lvl>
    <w:lvl w:ilvl="1" w:tplc="AB9E81B0">
      <w:numFmt w:val="bullet"/>
      <w:lvlText w:val="•"/>
      <w:lvlJc w:val="left"/>
      <w:pPr>
        <w:ind w:left="1440" w:hanging="360"/>
      </w:pPr>
      <w:rPr>
        <w:rFonts w:ascii="Gotham Rounded Book" w:eastAsia="Century Gothic" w:hAnsi="Gotham Rounded Book" w:cs="Verdan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17"/>
  </w:num>
  <w:num w:numId="5">
    <w:abstractNumId w:val="31"/>
  </w:num>
  <w:num w:numId="6">
    <w:abstractNumId w:val="39"/>
  </w:num>
  <w:num w:numId="7">
    <w:abstractNumId w:val="33"/>
  </w:num>
  <w:num w:numId="8">
    <w:abstractNumId w:val="9"/>
  </w:num>
  <w:num w:numId="9">
    <w:abstractNumId w:val="26"/>
  </w:num>
  <w:num w:numId="10">
    <w:abstractNumId w:val="10"/>
  </w:num>
  <w:num w:numId="11">
    <w:abstractNumId w:val="15"/>
  </w:num>
  <w:num w:numId="12">
    <w:abstractNumId w:val="36"/>
  </w:num>
  <w:num w:numId="13">
    <w:abstractNumId w:val="25"/>
  </w:num>
  <w:num w:numId="14">
    <w:abstractNumId w:val="34"/>
  </w:num>
  <w:num w:numId="15">
    <w:abstractNumId w:val="23"/>
  </w:num>
  <w:num w:numId="16">
    <w:abstractNumId w:val="4"/>
  </w:num>
  <w:num w:numId="17">
    <w:abstractNumId w:val="6"/>
  </w:num>
  <w:num w:numId="18">
    <w:abstractNumId w:val="14"/>
  </w:num>
  <w:num w:numId="19">
    <w:abstractNumId w:val="27"/>
  </w:num>
  <w:num w:numId="20">
    <w:abstractNumId w:val="35"/>
  </w:num>
  <w:num w:numId="21">
    <w:abstractNumId w:val="2"/>
  </w:num>
  <w:num w:numId="22">
    <w:abstractNumId w:val="37"/>
  </w:num>
  <w:num w:numId="23">
    <w:abstractNumId w:val="12"/>
  </w:num>
  <w:num w:numId="24">
    <w:abstractNumId w:val="20"/>
  </w:num>
  <w:num w:numId="25">
    <w:abstractNumId w:val="3"/>
  </w:num>
  <w:num w:numId="26">
    <w:abstractNumId w:val="30"/>
  </w:num>
  <w:num w:numId="27">
    <w:abstractNumId w:val="21"/>
  </w:num>
  <w:num w:numId="28">
    <w:abstractNumId w:val="32"/>
  </w:num>
  <w:num w:numId="29">
    <w:abstractNumId w:val="8"/>
  </w:num>
  <w:num w:numId="30">
    <w:abstractNumId w:val="24"/>
  </w:num>
  <w:num w:numId="31">
    <w:abstractNumId w:val="11"/>
  </w:num>
  <w:num w:numId="32">
    <w:abstractNumId w:val="1"/>
  </w:num>
  <w:num w:numId="33">
    <w:abstractNumId w:val="38"/>
  </w:num>
  <w:num w:numId="34">
    <w:abstractNumId w:val="29"/>
  </w:num>
  <w:num w:numId="35">
    <w:abstractNumId w:val="7"/>
  </w:num>
  <w:num w:numId="36">
    <w:abstractNumId w:val="28"/>
  </w:num>
  <w:num w:numId="37">
    <w:abstractNumId w:val="19"/>
  </w:num>
  <w:num w:numId="38">
    <w:abstractNumId w:val="22"/>
  </w:num>
  <w:num w:numId="39">
    <w:abstractNumId w:val="18"/>
  </w:num>
  <w:num w:numId="40">
    <w:abstractNumId w:val="40"/>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
  <w:rsids>
    <w:rsidRoot w:val="001F5E87"/>
    <w:rsid w:val="00006931"/>
    <w:rsid w:val="00007A8D"/>
    <w:rsid w:val="00010087"/>
    <w:rsid w:val="0001030E"/>
    <w:rsid w:val="0001783D"/>
    <w:rsid w:val="00032827"/>
    <w:rsid w:val="00040243"/>
    <w:rsid w:val="0004188E"/>
    <w:rsid w:val="0005323F"/>
    <w:rsid w:val="00055D78"/>
    <w:rsid w:val="000561FE"/>
    <w:rsid w:val="00064369"/>
    <w:rsid w:val="00075DF4"/>
    <w:rsid w:val="00076436"/>
    <w:rsid w:val="0009355C"/>
    <w:rsid w:val="000C06EC"/>
    <w:rsid w:val="000C0835"/>
    <w:rsid w:val="000C1298"/>
    <w:rsid w:val="000C304C"/>
    <w:rsid w:val="000C4B66"/>
    <w:rsid w:val="000E7FA8"/>
    <w:rsid w:val="000F7BCA"/>
    <w:rsid w:val="00114E7E"/>
    <w:rsid w:val="00140943"/>
    <w:rsid w:val="00140A94"/>
    <w:rsid w:val="001A530C"/>
    <w:rsid w:val="001C285E"/>
    <w:rsid w:val="001D6313"/>
    <w:rsid w:val="001F2E41"/>
    <w:rsid w:val="001F5E87"/>
    <w:rsid w:val="002027DB"/>
    <w:rsid w:val="0020447B"/>
    <w:rsid w:val="002360E5"/>
    <w:rsid w:val="00244758"/>
    <w:rsid w:val="00262DBA"/>
    <w:rsid w:val="002660F9"/>
    <w:rsid w:val="0026622A"/>
    <w:rsid w:val="00285E5A"/>
    <w:rsid w:val="002B177E"/>
    <w:rsid w:val="002B66D9"/>
    <w:rsid w:val="002D328C"/>
    <w:rsid w:val="002E2388"/>
    <w:rsid w:val="002F0A44"/>
    <w:rsid w:val="002F0B7C"/>
    <w:rsid w:val="002F72F5"/>
    <w:rsid w:val="00303596"/>
    <w:rsid w:val="00304D85"/>
    <w:rsid w:val="00323916"/>
    <w:rsid w:val="00351486"/>
    <w:rsid w:val="00354877"/>
    <w:rsid w:val="00374785"/>
    <w:rsid w:val="00386932"/>
    <w:rsid w:val="00396D0D"/>
    <w:rsid w:val="003A0733"/>
    <w:rsid w:val="003A0838"/>
    <w:rsid w:val="003A4ED1"/>
    <w:rsid w:val="003D34D1"/>
    <w:rsid w:val="003D3F4B"/>
    <w:rsid w:val="00401F93"/>
    <w:rsid w:val="00431DCF"/>
    <w:rsid w:val="004536E9"/>
    <w:rsid w:val="00454D89"/>
    <w:rsid w:val="00465133"/>
    <w:rsid w:val="00467968"/>
    <w:rsid w:val="00467E19"/>
    <w:rsid w:val="00497A24"/>
    <w:rsid w:val="00497EE3"/>
    <w:rsid w:val="004F3E0F"/>
    <w:rsid w:val="004F7212"/>
    <w:rsid w:val="00504DC7"/>
    <w:rsid w:val="00516D6C"/>
    <w:rsid w:val="00516D8C"/>
    <w:rsid w:val="00516D9B"/>
    <w:rsid w:val="0052031A"/>
    <w:rsid w:val="005275D2"/>
    <w:rsid w:val="0052769D"/>
    <w:rsid w:val="00535158"/>
    <w:rsid w:val="00541ABC"/>
    <w:rsid w:val="00544FBA"/>
    <w:rsid w:val="00551697"/>
    <w:rsid w:val="00573158"/>
    <w:rsid w:val="00574842"/>
    <w:rsid w:val="00586101"/>
    <w:rsid w:val="005B1FAE"/>
    <w:rsid w:val="005B5472"/>
    <w:rsid w:val="005C677A"/>
    <w:rsid w:val="005D0DA4"/>
    <w:rsid w:val="005E0B57"/>
    <w:rsid w:val="005F4410"/>
    <w:rsid w:val="005F5114"/>
    <w:rsid w:val="00604737"/>
    <w:rsid w:val="006228CC"/>
    <w:rsid w:val="006351BB"/>
    <w:rsid w:val="006373E6"/>
    <w:rsid w:val="00642285"/>
    <w:rsid w:val="00644414"/>
    <w:rsid w:val="006548D8"/>
    <w:rsid w:val="00684596"/>
    <w:rsid w:val="00686D20"/>
    <w:rsid w:val="00705E20"/>
    <w:rsid w:val="007176C1"/>
    <w:rsid w:val="007221B6"/>
    <w:rsid w:val="007416D4"/>
    <w:rsid w:val="007449C8"/>
    <w:rsid w:val="00744F0F"/>
    <w:rsid w:val="00772864"/>
    <w:rsid w:val="00774743"/>
    <w:rsid w:val="00780AC3"/>
    <w:rsid w:val="007909FC"/>
    <w:rsid w:val="00794ECA"/>
    <w:rsid w:val="007953D1"/>
    <w:rsid w:val="007B199E"/>
    <w:rsid w:val="007E51E8"/>
    <w:rsid w:val="007F2AC0"/>
    <w:rsid w:val="00815EC7"/>
    <w:rsid w:val="00824242"/>
    <w:rsid w:val="00826DC2"/>
    <w:rsid w:val="0082782C"/>
    <w:rsid w:val="00846B11"/>
    <w:rsid w:val="00846F8B"/>
    <w:rsid w:val="008471B0"/>
    <w:rsid w:val="00873392"/>
    <w:rsid w:val="00886C65"/>
    <w:rsid w:val="008A4C6B"/>
    <w:rsid w:val="008A6709"/>
    <w:rsid w:val="008B1FF6"/>
    <w:rsid w:val="008B41A0"/>
    <w:rsid w:val="008D368E"/>
    <w:rsid w:val="008E2CC1"/>
    <w:rsid w:val="008F10E2"/>
    <w:rsid w:val="008F2CE1"/>
    <w:rsid w:val="0090107D"/>
    <w:rsid w:val="009076DC"/>
    <w:rsid w:val="00911B54"/>
    <w:rsid w:val="00920C62"/>
    <w:rsid w:val="00927361"/>
    <w:rsid w:val="0093061C"/>
    <w:rsid w:val="0093346D"/>
    <w:rsid w:val="009339B4"/>
    <w:rsid w:val="00940835"/>
    <w:rsid w:val="00944B4B"/>
    <w:rsid w:val="009501D3"/>
    <w:rsid w:val="0095104B"/>
    <w:rsid w:val="00956996"/>
    <w:rsid w:val="00960815"/>
    <w:rsid w:val="00972B5D"/>
    <w:rsid w:val="00972FA8"/>
    <w:rsid w:val="00985598"/>
    <w:rsid w:val="0098684D"/>
    <w:rsid w:val="00992418"/>
    <w:rsid w:val="009A082D"/>
    <w:rsid w:val="009A3999"/>
    <w:rsid w:val="009A73E6"/>
    <w:rsid w:val="009B2264"/>
    <w:rsid w:val="009C3638"/>
    <w:rsid w:val="009F7B0D"/>
    <w:rsid w:val="00A141A4"/>
    <w:rsid w:val="00A45979"/>
    <w:rsid w:val="00A67889"/>
    <w:rsid w:val="00A70D99"/>
    <w:rsid w:val="00A713B7"/>
    <w:rsid w:val="00A91BED"/>
    <w:rsid w:val="00AA4C63"/>
    <w:rsid w:val="00AA5E7B"/>
    <w:rsid w:val="00AB0876"/>
    <w:rsid w:val="00AB5810"/>
    <w:rsid w:val="00AB7808"/>
    <w:rsid w:val="00AC2A16"/>
    <w:rsid w:val="00AD2C01"/>
    <w:rsid w:val="00AF156E"/>
    <w:rsid w:val="00AF3B7B"/>
    <w:rsid w:val="00B11FD0"/>
    <w:rsid w:val="00B35ABE"/>
    <w:rsid w:val="00B60B2B"/>
    <w:rsid w:val="00B611BE"/>
    <w:rsid w:val="00B66BA4"/>
    <w:rsid w:val="00B815F9"/>
    <w:rsid w:val="00B84CB9"/>
    <w:rsid w:val="00BA06F7"/>
    <w:rsid w:val="00BA1EE4"/>
    <w:rsid w:val="00BA6452"/>
    <w:rsid w:val="00BD7BB7"/>
    <w:rsid w:val="00BD7DCA"/>
    <w:rsid w:val="00BE40A9"/>
    <w:rsid w:val="00BF12FC"/>
    <w:rsid w:val="00BF4FBF"/>
    <w:rsid w:val="00C1164B"/>
    <w:rsid w:val="00C120C8"/>
    <w:rsid w:val="00C12B2D"/>
    <w:rsid w:val="00C45B7E"/>
    <w:rsid w:val="00C57A21"/>
    <w:rsid w:val="00C774D9"/>
    <w:rsid w:val="00C80549"/>
    <w:rsid w:val="00C830A8"/>
    <w:rsid w:val="00C851B0"/>
    <w:rsid w:val="00C9248C"/>
    <w:rsid w:val="00CA0AAF"/>
    <w:rsid w:val="00CB1088"/>
    <w:rsid w:val="00CE104C"/>
    <w:rsid w:val="00CF6391"/>
    <w:rsid w:val="00D13166"/>
    <w:rsid w:val="00D37E8B"/>
    <w:rsid w:val="00D45CB4"/>
    <w:rsid w:val="00D507BA"/>
    <w:rsid w:val="00D53716"/>
    <w:rsid w:val="00D56BCC"/>
    <w:rsid w:val="00D96F7D"/>
    <w:rsid w:val="00DA2704"/>
    <w:rsid w:val="00DE1FBF"/>
    <w:rsid w:val="00E01BA8"/>
    <w:rsid w:val="00E046E3"/>
    <w:rsid w:val="00E21048"/>
    <w:rsid w:val="00E219B8"/>
    <w:rsid w:val="00E24338"/>
    <w:rsid w:val="00E24DB8"/>
    <w:rsid w:val="00E52772"/>
    <w:rsid w:val="00E56188"/>
    <w:rsid w:val="00E60206"/>
    <w:rsid w:val="00E62E18"/>
    <w:rsid w:val="00E77D52"/>
    <w:rsid w:val="00E8495B"/>
    <w:rsid w:val="00E86D38"/>
    <w:rsid w:val="00E96EE0"/>
    <w:rsid w:val="00E97A23"/>
    <w:rsid w:val="00EA7503"/>
    <w:rsid w:val="00EC0700"/>
    <w:rsid w:val="00EC31DD"/>
    <w:rsid w:val="00EC73BB"/>
    <w:rsid w:val="00ED6044"/>
    <w:rsid w:val="00EE5804"/>
    <w:rsid w:val="00F01D0A"/>
    <w:rsid w:val="00F05DA5"/>
    <w:rsid w:val="00F141BF"/>
    <w:rsid w:val="00F21792"/>
    <w:rsid w:val="00F217A9"/>
    <w:rsid w:val="00F26723"/>
    <w:rsid w:val="00F34A75"/>
    <w:rsid w:val="00F35412"/>
    <w:rsid w:val="00F40DED"/>
    <w:rsid w:val="00F44D54"/>
    <w:rsid w:val="00F55FB7"/>
    <w:rsid w:val="00F57C01"/>
    <w:rsid w:val="00F66D72"/>
    <w:rsid w:val="00F671CD"/>
    <w:rsid w:val="00F717EE"/>
    <w:rsid w:val="00F74A78"/>
    <w:rsid w:val="00F7660B"/>
    <w:rsid w:val="00F86143"/>
    <w:rsid w:val="00FA0793"/>
    <w:rsid w:val="00FA5035"/>
    <w:rsid w:val="00FB7C21"/>
    <w:rsid w:val="00FC063B"/>
    <w:rsid w:val="00FC4638"/>
    <w:rsid w:val="00FC7D45"/>
    <w:rsid w:val="00FD5C1B"/>
    <w:rsid w:val="00FE68A2"/>
    <w:rsid w:val="00FE6AF8"/>
    <w:rsid w:val="00FE6EBC"/>
    <w:rsid w:val="00FF39C0"/>
    <w:rsid w:val="00FF555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8433"/>
    <o:shapelayout v:ext="edit">
      <o:idmap v:ext="edit" data="1"/>
      <o:rules v:ext="edit">
        <o:r id="V:Rule3" type="connector" idref="#AutoShape 6"/>
        <o:r id="V:Rule4"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CA"/>
  </w:style>
  <w:style w:type="paragraph" w:styleId="Ttulo1">
    <w:name w:val="heading 1"/>
    <w:basedOn w:val="Normal"/>
    <w:next w:val="Normal"/>
    <w:link w:val="Ttulo1Car"/>
    <w:uiPriority w:val="99"/>
    <w:qFormat/>
    <w:rsid w:val="0052031A"/>
    <w:pPr>
      <w:keepNext/>
      <w:spacing w:before="120" w:after="360"/>
      <w:ind w:left="357" w:hanging="357"/>
      <w:jc w:val="both"/>
      <w:outlineLvl w:val="0"/>
    </w:pPr>
    <w:rPr>
      <w:rFonts w:ascii="Century Gothic" w:eastAsia="MS Mincho" w:hAnsi="Century Gothic" w:cs="Century Gothic"/>
      <w:b/>
      <w:bCs/>
      <w:sz w:val="21"/>
      <w:szCs w:val="21"/>
      <w:lang w:val="es-MX"/>
    </w:rPr>
  </w:style>
  <w:style w:type="paragraph" w:styleId="Ttulo2">
    <w:name w:val="heading 2"/>
    <w:basedOn w:val="Normal"/>
    <w:next w:val="Normal"/>
    <w:link w:val="Ttulo2Car"/>
    <w:uiPriority w:val="99"/>
    <w:qFormat/>
    <w:rsid w:val="0052031A"/>
    <w:pPr>
      <w:keepNext/>
      <w:jc w:val="center"/>
      <w:outlineLvl w:val="1"/>
    </w:pPr>
    <w:rPr>
      <w:rFonts w:ascii="Century Gothic" w:eastAsia="MS Mincho" w:hAnsi="Century Gothic" w:cs="Century Gothic"/>
      <w:b/>
      <w:bCs/>
      <w:color w:val="FFFFFF"/>
      <w:sz w:val="16"/>
      <w:szCs w:val="16"/>
      <w:lang w:val="es-MX"/>
    </w:rPr>
  </w:style>
  <w:style w:type="paragraph" w:styleId="Ttulo3">
    <w:name w:val="heading 3"/>
    <w:basedOn w:val="Normal"/>
    <w:next w:val="Normal"/>
    <w:link w:val="Ttulo3Car"/>
    <w:uiPriority w:val="99"/>
    <w:qFormat/>
    <w:rsid w:val="0052031A"/>
    <w:pPr>
      <w:keepNext/>
      <w:jc w:val="center"/>
      <w:outlineLvl w:val="2"/>
    </w:pPr>
    <w:rPr>
      <w:rFonts w:ascii="Century Gothic" w:eastAsia="MS Mincho" w:hAnsi="Century Gothic" w:cs="Century Gothic"/>
      <w:b/>
      <w:bCs/>
      <w:sz w:val="18"/>
      <w:szCs w:val="18"/>
      <w:lang w:val="es-MX"/>
    </w:rPr>
  </w:style>
  <w:style w:type="paragraph" w:styleId="Ttulo4">
    <w:name w:val="heading 4"/>
    <w:basedOn w:val="Normal"/>
    <w:next w:val="Normal"/>
    <w:link w:val="Ttulo4Car"/>
    <w:uiPriority w:val="99"/>
    <w:qFormat/>
    <w:rsid w:val="0052031A"/>
    <w:pPr>
      <w:keepNext/>
      <w:jc w:val="center"/>
      <w:outlineLvl w:val="3"/>
    </w:pPr>
    <w:rPr>
      <w:rFonts w:ascii="Palatino Linotype" w:eastAsia="MS Mincho" w:hAnsi="Palatino Linotype" w:cs="Palatino Linotype"/>
      <w:b/>
      <w:bCs/>
      <w:color w:val="FFFFFF"/>
      <w:sz w:val="18"/>
      <w:szCs w:val="18"/>
      <w:lang w:val="es-MX"/>
    </w:rPr>
  </w:style>
  <w:style w:type="paragraph" w:styleId="Ttulo5">
    <w:name w:val="heading 5"/>
    <w:basedOn w:val="Normal"/>
    <w:next w:val="Normal"/>
    <w:link w:val="Ttulo5Car"/>
    <w:uiPriority w:val="99"/>
    <w:qFormat/>
    <w:rsid w:val="0052031A"/>
    <w:pPr>
      <w:keepNext/>
      <w:ind w:left="709"/>
      <w:jc w:val="both"/>
      <w:outlineLvl w:val="4"/>
    </w:pPr>
    <w:rPr>
      <w:rFonts w:ascii="Palatino Linotype" w:eastAsia="MS Mincho" w:hAnsi="Palatino Linotype" w:cs="Palatino Linotype"/>
      <w:b/>
      <w:bCs/>
      <w:sz w:val="21"/>
      <w:szCs w:val="21"/>
      <w:lang w:val="es-MX"/>
    </w:rPr>
  </w:style>
  <w:style w:type="paragraph" w:styleId="Ttulo6">
    <w:name w:val="heading 6"/>
    <w:basedOn w:val="Normal"/>
    <w:next w:val="Normal"/>
    <w:link w:val="Ttulo6Car"/>
    <w:uiPriority w:val="99"/>
    <w:qFormat/>
    <w:rsid w:val="0052031A"/>
    <w:pPr>
      <w:keepNext/>
      <w:spacing w:after="360"/>
      <w:ind w:left="567" w:hanging="567"/>
      <w:jc w:val="both"/>
      <w:outlineLvl w:val="5"/>
    </w:pPr>
    <w:rPr>
      <w:rFonts w:ascii="Palatino Linotype" w:eastAsia="MS Mincho" w:hAnsi="Palatino Linotype" w:cs="Palatino Linotype"/>
      <w:b/>
      <w:bCs/>
      <w:sz w:val="21"/>
      <w:szCs w:val="21"/>
      <w:lang w:val="es-MX"/>
    </w:rPr>
  </w:style>
  <w:style w:type="paragraph" w:styleId="Ttulo7">
    <w:name w:val="heading 7"/>
    <w:basedOn w:val="Normal"/>
    <w:next w:val="Normal"/>
    <w:link w:val="Ttulo7Car"/>
    <w:uiPriority w:val="99"/>
    <w:qFormat/>
    <w:rsid w:val="0052031A"/>
    <w:pPr>
      <w:spacing w:before="240" w:after="60"/>
      <w:outlineLvl w:val="6"/>
    </w:pPr>
    <w:rPr>
      <w:rFonts w:ascii="Times New Roman" w:eastAsia="MS Mincho" w:hAnsi="Times New Roman" w:cs="Times New Roman"/>
      <w:lang w:val="es-MX"/>
    </w:rPr>
  </w:style>
  <w:style w:type="paragraph" w:styleId="Ttulo8">
    <w:name w:val="heading 8"/>
    <w:basedOn w:val="Normal"/>
    <w:next w:val="Normal"/>
    <w:link w:val="Ttulo8Car"/>
    <w:uiPriority w:val="99"/>
    <w:qFormat/>
    <w:rsid w:val="0052031A"/>
    <w:pPr>
      <w:spacing w:before="240" w:after="60"/>
      <w:outlineLvl w:val="7"/>
    </w:pPr>
    <w:rPr>
      <w:rFonts w:ascii="Times New Roman" w:eastAsia="MS Mincho" w:hAnsi="Times New Roman" w:cs="Times New Roman"/>
      <w:i/>
      <w:iCs/>
      <w:lang w:val="es-ES"/>
    </w:rPr>
  </w:style>
  <w:style w:type="paragraph" w:styleId="Ttulo9">
    <w:name w:val="heading 9"/>
    <w:basedOn w:val="Normal"/>
    <w:next w:val="Normal"/>
    <w:link w:val="Ttulo9Car"/>
    <w:uiPriority w:val="99"/>
    <w:qFormat/>
    <w:rsid w:val="0052031A"/>
    <w:pPr>
      <w:spacing w:before="240" w:after="60"/>
      <w:outlineLvl w:val="8"/>
    </w:pPr>
    <w:rPr>
      <w:rFonts w:ascii="Arial" w:eastAsia="MS Mincho" w:hAnsi="Arial" w:cs="Arial"/>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0087"/>
    <w:pPr>
      <w:tabs>
        <w:tab w:val="center" w:pos="4252"/>
        <w:tab w:val="right" w:pos="8504"/>
      </w:tabs>
    </w:pPr>
  </w:style>
  <w:style w:type="character" w:customStyle="1" w:styleId="EncabezadoCar">
    <w:name w:val="Encabezado Car"/>
    <w:basedOn w:val="Fuentedeprrafopredeter"/>
    <w:link w:val="Encabezado"/>
    <w:uiPriority w:val="99"/>
    <w:rsid w:val="00010087"/>
  </w:style>
  <w:style w:type="paragraph" w:styleId="Piedepgina">
    <w:name w:val="footer"/>
    <w:basedOn w:val="Normal"/>
    <w:link w:val="PiedepginaCar"/>
    <w:uiPriority w:val="99"/>
    <w:unhideWhenUsed/>
    <w:rsid w:val="00010087"/>
    <w:pPr>
      <w:tabs>
        <w:tab w:val="center" w:pos="4252"/>
        <w:tab w:val="right" w:pos="8504"/>
      </w:tabs>
    </w:pPr>
  </w:style>
  <w:style w:type="character" w:customStyle="1" w:styleId="PiedepginaCar">
    <w:name w:val="Pie de página Car"/>
    <w:basedOn w:val="Fuentedeprrafopredeter"/>
    <w:link w:val="Piedepgina"/>
    <w:uiPriority w:val="99"/>
    <w:rsid w:val="00010087"/>
  </w:style>
  <w:style w:type="paragraph" w:styleId="Textodeglobo">
    <w:name w:val="Balloon Text"/>
    <w:basedOn w:val="Normal"/>
    <w:link w:val="TextodegloboCar"/>
    <w:uiPriority w:val="99"/>
    <w:semiHidden/>
    <w:unhideWhenUsed/>
    <w:rsid w:val="0001008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10087"/>
    <w:rPr>
      <w:rFonts w:ascii="Lucida Grande" w:hAnsi="Lucida Grande"/>
      <w:sz w:val="18"/>
      <w:szCs w:val="18"/>
    </w:rPr>
  </w:style>
  <w:style w:type="character" w:customStyle="1" w:styleId="Ttulo1Car">
    <w:name w:val="Título 1 Car"/>
    <w:basedOn w:val="Fuentedeprrafopredeter"/>
    <w:link w:val="Ttulo1"/>
    <w:uiPriority w:val="99"/>
    <w:rsid w:val="0052031A"/>
    <w:rPr>
      <w:rFonts w:ascii="Century Gothic" w:eastAsia="MS Mincho" w:hAnsi="Century Gothic" w:cs="Century Gothic"/>
      <w:b/>
      <w:bCs/>
      <w:sz w:val="21"/>
      <w:szCs w:val="21"/>
      <w:lang w:val="es-MX"/>
    </w:rPr>
  </w:style>
  <w:style w:type="character" w:customStyle="1" w:styleId="Ttulo2Car">
    <w:name w:val="Título 2 Car"/>
    <w:basedOn w:val="Fuentedeprrafopredeter"/>
    <w:link w:val="Ttulo2"/>
    <w:uiPriority w:val="99"/>
    <w:rsid w:val="0052031A"/>
    <w:rPr>
      <w:rFonts w:ascii="Century Gothic" w:eastAsia="MS Mincho" w:hAnsi="Century Gothic" w:cs="Century Gothic"/>
      <w:b/>
      <w:bCs/>
      <w:color w:val="FFFFFF"/>
      <w:sz w:val="16"/>
      <w:szCs w:val="16"/>
      <w:lang w:val="es-MX"/>
    </w:rPr>
  </w:style>
  <w:style w:type="character" w:customStyle="1" w:styleId="Ttulo3Car">
    <w:name w:val="Título 3 Car"/>
    <w:basedOn w:val="Fuentedeprrafopredeter"/>
    <w:link w:val="Ttulo3"/>
    <w:uiPriority w:val="99"/>
    <w:rsid w:val="0052031A"/>
    <w:rPr>
      <w:rFonts w:ascii="Century Gothic" w:eastAsia="MS Mincho" w:hAnsi="Century Gothic" w:cs="Century Gothic"/>
      <w:b/>
      <w:bCs/>
      <w:sz w:val="18"/>
      <w:szCs w:val="18"/>
      <w:lang w:val="es-MX"/>
    </w:rPr>
  </w:style>
  <w:style w:type="character" w:customStyle="1" w:styleId="Ttulo4Car">
    <w:name w:val="Título 4 Car"/>
    <w:basedOn w:val="Fuentedeprrafopredeter"/>
    <w:link w:val="Ttulo4"/>
    <w:uiPriority w:val="99"/>
    <w:rsid w:val="0052031A"/>
    <w:rPr>
      <w:rFonts w:ascii="Palatino Linotype" w:eastAsia="MS Mincho" w:hAnsi="Palatino Linotype" w:cs="Palatino Linotype"/>
      <w:b/>
      <w:bCs/>
      <w:color w:val="FFFFFF"/>
      <w:sz w:val="18"/>
      <w:szCs w:val="18"/>
      <w:lang w:val="es-MX"/>
    </w:rPr>
  </w:style>
  <w:style w:type="character" w:customStyle="1" w:styleId="Ttulo5Car">
    <w:name w:val="Título 5 Car"/>
    <w:basedOn w:val="Fuentedeprrafopredeter"/>
    <w:link w:val="Ttulo5"/>
    <w:uiPriority w:val="99"/>
    <w:rsid w:val="0052031A"/>
    <w:rPr>
      <w:rFonts w:ascii="Palatino Linotype" w:eastAsia="MS Mincho" w:hAnsi="Palatino Linotype" w:cs="Palatino Linotype"/>
      <w:b/>
      <w:bCs/>
      <w:sz w:val="21"/>
      <w:szCs w:val="21"/>
      <w:lang w:val="es-MX"/>
    </w:rPr>
  </w:style>
  <w:style w:type="character" w:customStyle="1" w:styleId="Ttulo6Car">
    <w:name w:val="Título 6 Car"/>
    <w:basedOn w:val="Fuentedeprrafopredeter"/>
    <w:link w:val="Ttulo6"/>
    <w:uiPriority w:val="99"/>
    <w:rsid w:val="0052031A"/>
    <w:rPr>
      <w:rFonts w:ascii="Palatino Linotype" w:eastAsia="MS Mincho" w:hAnsi="Palatino Linotype" w:cs="Palatino Linotype"/>
      <w:b/>
      <w:bCs/>
      <w:sz w:val="21"/>
      <w:szCs w:val="21"/>
      <w:lang w:val="es-MX"/>
    </w:rPr>
  </w:style>
  <w:style w:type="character" w:customStyle="1" w:styleId="Ttulo7Car">
    <w:name w:val="Título 7 Car"/>
    <w:basedOn w:val="Fuentedeprrafopredeter"/>
    <w:link w:val="Ttulo7"/>
    <w:uiPriority w:val="99"/>
    <w:rsid w:val="0052031A"/>
    <w:rPr>
      <w:rFonts w:ascii="Times New Roman" w:eastAsia="MS Mincho" w:hAnsi="Times New Roman" w:cs="Times New Roman"/>
      <w:lang w:val="es-MX"/>
    </w:rPr>
  </w:style>
  <w:style w:type="character" w:customStyle="1" w:styleId="Ttulo8Car">
    <w:name w:val="Título 8 Car"/>
    <w:basedOn w:val="Fuentedeprrafopredeter"/>
    <w:link w:val="Ttulo8"/>
    <w:uiPriority w:val="99"/>
    <w:rsid w:val="0052031A"/>
    <w:rPr>
      <w:rFonts w:ascii="Times New Roman" w:eastAsia="MS Mincho" w:hAnsi="Times New Roman" w:cs="Times New Roman"/>
      <w:i/>
      <w:iCs/>
      <w:lang w:val="es-ES"/>
    </w:rPr>
  </w:style>
  <w:style w:type="character" w:customStyle="1" w:styleId="Ttulo9Car">
    <w:name w:val="Título 9 Car"/>
    <w:basedOn w:val="Fuentedeprrafopredeter"/>
    <w:link w:val="Ttulo9"/>
    <w:uiPriority w:val="99"/>
    <w:rsid w:val="0052031A"/>
    <w:rPr>
      <w:rFonts w:ascii="Arial" w:eastAsia="MS Mincho" w:hAnsi="Arial" w:cs="Arial"/>
      <w:sz w:val="22"/>
      <w:szCs w:val="22"/>
      <w:lang w:val="es-MX"/>
    </w:rPr>
  </w:style>
  <w:style w:type="character" w:customStyle="1" w:styleId="Heading1Char">
    <w:name w:val="Heading 1 Char"/>
    <w:uiPriority w:val="99"/>
    <w:locked/>
    <w:rsid w:val="0052031A"/>
    <w:rPr>
      <w:rFonts w:ascii="Cambria" w:hAnsi="Cambria" w:cs="Cambria"/>
      <w:b/>
      <w:bCs/>
      <w:kern w:val="32"/>
      <w:sz w:val="32"/>
      <w:szCs w:val="32"/>
      <w:lang w:eastAsia="es-ES"/>
    </w:rPr>
  </w:style>
  <w:style w:type="character" w:customStyle="1" w:styleId="Heading3Char">
    <w:name w:val="Heading 3 Char"/>
    <w:uiPriority w:val="99"/>
    <w:locked/>
    <w:rsid w:val="0052031A"/>
    <w:rPr>
      <w:rFonts w:ascii="Cambria" w:hAnsi="Cambria" w:cs="Cambria"/>
      <w:b/>
      <w:bCs/>
      <w:sz w:val="26"/>
      <w:szCs w:val="26"/>
      <w:lang w:eastAsia="es-ES"/>
    </w:rPr>
  </w:style>
  <w:style w:type="character" w:customStyle="1" w:styleId="Heading4Char">
    <w:name w:val="Heading 4 Char"/>
    <w:semiHidden/>
    <w:locked/>
    <w:rsid w:val="0052031A"/>
    <w:rPr>
      <w:rFonts w:ascii="Palatino Linotype" w:hAnsi="Palatino Linotype" w:cs="Palatino Linotype"/>
      <w:b/>
      <w:bCs/>
      <w:color w:val="FFFFFF"/>
      <w:sz w:val="18"/>
      <w:szCs w:val="18"/>
      <w:lang w:val="es-MX" w:eastAsia="es-ES"/>
    </w:rPr>
  </w:style>
  <w:style w:type="character" w:customStyle="1" w:styleId="Heading8Char">
    <w:name w:val="Heading 8 Char"/>
    <w:uiPriority w:val="99"/>
    <w:locked/>
    <w:rsid w:val="0052031A"/>
    <w:rPr>
      <w:i/>
      <w:iCs/>
      <w:sz w:val="24"/>
      <w:szCs w:val="24"/>
      <w:lang w:val="es-ES" w:eastAsia="es-ES"/>
    </w:rPr>
  </w:style>
  <w:style w:type="character" w:customStyle="1" w:styleId="HeaderChar">
    <w:name w:val="Header Char"/>
    <w:aliases w:val="Car Char"/>
    <w:uiPriority w:val="99"/>
    <w:locked/>
    <w:rsid w:val="0052031A"/>
    <w:rPr>
      <w:sz w:val="20"/>
      <w:szCs w:val="20"/>
      <w:lang w:val="es-MX" w:eastAsia="es-ES"/>
    </w:rPr>
  </w:style>
  <w:style w:type="character" w:customStyle="1" w:styleId="FooterChar">
    <w:name w:val="Footer Char"/>
    <w:aliases w:val="Car1 Char"/>
    <w:semiHidden/>
    <w:locked/>
    <w:rsid w:val="0052031A"/>
    <w:rPr>
      <w:sz w:val="20"/>
      <w:szCs w:val="20"/>
      <w:lang w:val="es-MX" w:eastAsia="es-ES"/>
    </w:rPr>
  </w:style>
  <w:style w:type="character" w:styleId="Nmerodepgina">
    <w:name w:val="page number"/>
    <w:basedOn w:val="Fuentedeprrafopredeter"/>
    <w:uiPriority w:val="99"/>
    <w:rsid w:val="0052031A"/>
  </w:style>
  <w:style w:type="paragraph" w:styleId="Textoindependiente">
    <w:name w:val="Body Text"/>
    <w:basedOn w:val="Normal"/>
    <w:link w:val="TextoindependienteCar1"/>
    <w:uiPriority w:val="99"/>
    <w:rsid w:val="0052031A"/>
    <w:pPr>
      <w:spacing w:after="120"/>
    </w:pPr>
    <w:rPr>
      <w:rFonts w:ascii="Times New Roman" w:eastAsia="MS Mincho" w:hAnsi="Times New Roman" w:cs="Times New Roman"/>
      <w:sz w:val="20"/>
      <w:szCs w:val="20"/>
    </w:rPr>
  </w:style>
  <w:style w:type="character" w:customStyle="1" w:styleId="TextoindependienteCar">
    <w:name w:val="Texto independiente Car"/>
    <w:basedOn w:val="Fuentedeprrafopredeter"/>
    <w:uiPriority w:val="99"/>
    <w:rsid w:val="0052031A"/>
  </w:style>
  <w:style w:type="character" w:customStyle="1" w:styleId="TextoindependienteCar1">
    <w:name w:val="Texto independiente Car1"/>
    <w:link w:val="Textoindependiente"/>
    <w:uiPriority w:val="99"/>
    <w:rsid w:val="0052031A"/>
    <w:rPr>
      <w:rFonts w:ascii="Times New Roman" w:eastAsia="MS Mincho" w:hAnsi="Times New Roman" w:cs="Times New Roman"/>
      <w:sz w:val="20"/>
      <w:szCs w:val="20"/>
    </w:rPr>
  </w:style>
  <w:style w:type="character" w:customStyle="1" w:styleId="BodyTextChar">
    <w:name w:val="Body Text Char"/>
    <w:uiPriority w:val="99"/>
    <w:locked/>
    <w:rsid w:val="0052031A"/>
    <w:rPr>
      <w:lang w:val="es-ES_tradnl" w:eastAsia="es-ES"/>
    </w:rPr>
  </w:style>
  <w:style w:type="paragraph" w:styleId="Sangradetextonormal">
    <w:name w:val="Body Text Indent"/>
    <w:basedOn w:val="Normal"/>
    <w:link w:val="SangradetextonormalCar1"/>
    <w:uiPriority w:val="99"/>
    <w:rsid w:val="0052031A"/>
    <w:pPr>
      <w:jc w:val="both"/>
    </w:pPr>
    <w:rPr>
      <w:rFonts w:ascii="Times New Roman" w:eastAsia="MS Mincho" w:hAnsi="Times New Roman" w:cs="Times New Roman"/>
      <w:sz w:val="20"/>
      <w:szCs w:val="20"/>
    </w:rPr>
  </w:style>
  <w:style w:type="character" w:customStyle="1" w:styleId="SangradetextonormalCar">
    <w:name w:val="Sangría de texto normal Car"/>
    <w:basedOn w:val="Fuentedeprrafopredeter"/>
    <w:uiPriority w:val="99"/>
    <w:rsid w:val="0052031A"/>
  </w:style>
  <w:style w:type="character" w:customStyle="1" w:styleId="SangradetextonormalCar1">
    <w:name w:val="Sangría de texto normal Car1"/>
    <w:link w:val="Sangradetextonormal"/>
    <w:uiPriority w:val="99"/>
    <w:rsid w:val="0052031A"/>
    <w:rPr>
      <w:rFonts w:ascii="Times New Roman" w:eastAsia="MS Mincho" w:hAnsi="Times New Roman" w:cs="Times New Roman"/>
      <w:sz w:val="20"/>
      <w:szCs w:val="20"/>
    </w:rPr>
  </w:style>
  <w:style w:type="paragraph" w:styleId="Textoindependiente2">
    <w:name w:val="Body Text 2"/>
    <w:basedOn w:val="Normal"/>
    <w:link w:val="Textoindependiente2Car"/>
    <w:uiPriority w:val="99"/>
    <w:rsid w:val="0052031A"/>
    <w:pPr>
      <w:jc w:val="both"/>
    </w:pPr>
    <w:rPr>
      <w:rFonts w:ascii="Century Gothic" w:eastAsia="MS Mincho" w:hAnsi="Century Gothic" w:cs="Century Gothic"/>
      <w:sz w:val="16"/>
      <w:szCs w:val="16"/>
      <w:lang w:val="es-MX"/>
    </w:rPr>
  </w:style>
  <w:style w:type="character" w:customStyle="1" w:styleId="Textoindependiente2Car">
    <w:name w:val="Texto independiente 2 Car"/>
    <w:basedOn w:val="Fuentedeprrafopredeter"/>
    <w:link w:val="Textoindependiente2"/>
    <w:uiPriority w:val="99"/>
    <w:rsid w:val="0052031A"/>
    <w:rPr>
      <w:rFonts w:ascii="Century Gothic" w:eastAsia="MS Mincho" w:hAnsi="Century Gothic" w:cs="Century Gothic"/>
      <w:sz w:val="16"/>
      <w:szCs w:val="16"/>
      <w:lang w:val="es-MX"/>
    </w:rPr>
  </w:style>
  <w:style w:type="character" w:customStyle="1" w:styleId="BodyText2Char">
    <w:name w:val="Body Text 2 Char"/>
    <w:uiPriority w:val="99"/>
    <w:locked/>
    <w:rsid w:val="0052031A"/>
    <w:rPr>
      <w:sz w:val="20"/>
      <w:szCs w:val="20"/>
      <w:lang w:eastAsia="es-ES"/>
    </w:rPr>
  </w:style>
  <w:style w:type="paragraph" w:styleId="Textonotapie">
    <w:name w:val="footnote text"/>
    <w:aliases w:val="Texto nota pie Car Car"/>
    <w:basedOn w:val="Normal"/>
    <w:link w:val="TextonotapieCar"/>
    <w:uiPriority w:val="99"/>
    <w:semiHidden/>
    <w:rsid w:val="0052031A"/>
    <w:pPr>
      <w:spacing w:before="120" w:after="120"/>
      <w:jc w:val="both"/>
    </w:pPr>
    <w:rPr>
      <w:rFonts w:ascii="Century Gothic" w:eastAsia="MS Mincho" w:hAnsi="Century Gothic" w:cs="Century Gothic"/>
      <w:sz w:val="20"/>
      <w:szCs w:val="20"/>
      <w:lang w:val="es-MX"/>
    </w:rPr>
  </w:style>
  <w:style w:type="character" w:customStyle="1" w:styleId="TextonotapieCar">
    <w:name w:val="Texto nota pie Car"/>
    <w:aliases w:val="Texto nota pie Car Car Car"/>
    <w:basedOn w:val="Fuentedeprrafopredeter"/>
    <w:link w:val="Textonotapie"/>
    <w:uiPriority w:val="99"/>
    <w:semiHidden/>
    <w:rsid w:val="0052031A"/>
    <w:rPr>
      <w:rFonts w:ascii="Century Gothic" w:eastAsia="MS Mincho" w:hAnsi="Century Gothic" w:cs="Century Gothic"/>
      <w:sz w:val="20"/>
      <w:szCs w:val="20"/>
      <w:lang w:val="es-MX"/>
    </w:rPr>
  </w:style>
  <w:style w:type="paragraph" w:styleId="Textoindependiente3">
    <w:name w:val="Body Text 3"/>
    <w:basedOn w:val="Normal"/>
    <w:link w:val="Textoindependiente3Car"/>
    <w:uiPriority w:val="99"/>
    <w:rsid w:val="0052031A"/>
    <w:pPr>
      <w:jc w:val="both"/>
    </w:pPr>
    <w:rPr>
      <w:rFonts w:ascii="Times New Roman" w:eastAsia="MS Mincho" w:hAnsi="Times New Roman" w:cs="Times New Roman"/>
      <w:noProof/>
      <w:sz w:val="18"/>
      <w:szCs w:val="18"/>
      <w:lang w:val="es-MX"/>
    </w:rPr>
  </w:style>
  <w:style w:type="character" w:customStyle="1" w:styleId="Textoindependiente3Car">
    <w:name w:val="Texto independiente 3 Car"/>
    <w:basedOn w:val="Fuentedeprrafopredeter"/>
    <w:link w:val="Textoindependiente3"/>
    <w:uiPriority w:val="99"/>
    <w:rsid w:val="0052031A"/>
    <w:rPr>
      <w:rFonts w:ascii="Times New Roman" w:eastAsia="MS Mincho" w:hAnsi="Times New Roman" w:cs="Times New Roman"/>
      <w:noProof/>
      <w:sz w:val="18"/>
      <w:szCs w:val="18"/>
      <w:lang w:val="es-MX"/>
    </w:rPr>
  </w:style>
  <w:style w:type="character" w:customStyle="1" w:styleId="BodyText3Char">
    <w:name w:val="Body Text 3 Char"/>
    <w:uiPriority w:val="99"/>
    <w:locked/>
    <w:rsid w:val="0052031A"/>
    <w:rPr>
      <w:sz w:val="16"/>
      <w:szCs w:val="16"/>
      <w:lang w:eastAsia="es-ES"/>
    </w:rPr>
  </w:style>
  <w:style w:type="paragraph" w:styleId="Sangra2detindependiente">
    <w:name w:val="Body Text Indent 2"/>
    <w:basedOn w:val="Normal"/>
    <w:link w:val="Sangra2detindependienteCar"/>
    <w:uiPriority w:val="99"/>
    <w:rsid w:val="0052031A"/>
    <w:pPr>
      <w:ind w:left="185"/>
      <w:jc w:val="both"/>
    </w:pPr>
    <w:rPr>
      <w:rFonts w:ascii="Century Gothic" w:eastAsia="MS Mincho" w:hAnsi="Century Gothic" w:cs="Century Gothic"/>
      <w:sz w:val="16"/>
      <w:szCs w:val="16"/>
      <w:lang w:val="es-MX"/>
    </w:rPr>
  </w:style>
  <w:style w:type="character" w:customStyle="1" w:styleId="Sangra2detindependienteCar">
    <w:name w:val="Sangría 2 de t. independiente Car"/>
    <w:basedOn w:val="Fuentedeprrafopredeter"/>
    <w:link w:val="Sangra2detindependiente"/>
    <w:uiPriority w:val="99"/>
    <w:rsid w:val="0052031A"/>
    <w:rPr>
      <w:rFonts w:ascii="Century Gothic" w:eastAsia="MS Mincho" w:hAnsi="Century Gothic" w:cs="Century Gothic"/>
      <w:sz w:val="16"/>
      <w:szCs w:val="16"/>
      <w:lang w:val="es-MX"/>
    </w:rPr>
  </w:style>
  <w:style w:type="character" w:customStyle="1" w:styleId="BodyTextIndent2Char">
    <w:name w:val="Body Text Indent 2 Char"/>
    <w:uiPriority w:val="99"/>
    <w:locked/>
    <w:rsid w:val="0052031A"/>
    <w:rPr>
      <w:sz w:val="20"/>
      <w:szCs w:val="20"/>
      <w:lang w:eastAsia="es-ES"/>
    </w:rPr>
  </w:style>
  <w:style w:type="paragraph" w:styleId="Ttulo">
    <w:name w:val="Title"/>
    <w:basedOn w:val="Normal"/>
    <w:link w:val="TtuloCar"/>
    <w:uiPriority w:val="99"/>
    <w:qFormat/>
    <w:rsid w:val="0052031A"/>
    <w:pPr>
      <w:spacing w:before="120" w:after="120"/>
      <w:jc w:val="center"/>
    </w:pPr>
    <w:rPr>
      <w:rFonts w:ascii="Century Gothic" w:eastAsia="MS Mincho" w:hAnsi="Century Gothic" w:cs="Century Gothic"/>
      <w:b/>
      <w:bCs/>
      <w:sz w:val="22"/>
      <w:szCs w:val="22"/>
      <w:lang w:val="es-MX"/>
    </w:rPr>
  </w:style>
  <w:style w:type="character" w:customStyle="1" w:styleId="TtuloCar">
    <w:name w:val="Título Car"/>
    <w:basedOn w:val="Fuentedeprrafopredeter"/>
    <w:link w:val="Ttulo"/>
    <w:uiPriority w:val="99"/>
    <w:rsid w:val="0052031A"/>
    <w:rPr>
      <w:rFonts w:ascii="Century Gothic" w:eastAsia="MS Mincho" w:hAnsi="Century Gothic" w:cs="Century Gothic"/>
      <w:b/>
      <w:bCs/>
      <w:sz w:val="22"/>
      <w:szCs w:val="22"/>
      <w:lang w:val="es-MX"/>
    </w:rPr>
  </w:style>
  <w:style w:type="character" w:customStyle="1" w:styleId="TitleChar">
    <w:name w:val="Title Char"/>
    <w:uiPriority w:val="99"/>
    <w:locked/>
    <w:rsid w:val="0052031A"/>
    <w:rPr>
      <w:rFonts w:ascii="Cambria" w:hAnsi="Cambria" w:cs="Cambria"/>
      <w:b/>
      <w:bCs/>
      <w:kern w:val="28"/>
      <w:sz w:val="32"/>
      <w:szCs w:val="32"/>
      <w:lang w:eastAsia="es-ES"/>
    </w:rPr>
  </w:style>
  <w:style w:type="character" w:styleId="Refdenotaalpie">
    <w:name w:val="footnote reference"/>
    <w:uiPriority w:val="99"/>
    <w:semiHidden/>
    <w:rsid w:val="0052031A"/>
    <w:rPr>
      <w:vertAlign w:val="superscript"/>
    </w:rPr>
  </w:style>
  <w:style w:type="paragraph" w:styleId="Mapadeldocumento">
    <w:name w:val="Document Map"/>
    <w:basedOn w:val="Normal"/>
    <w:link w:val="MapadeldocumentoCar1"/>
    <w:uiPriority w:val="99"/>
    <w:semiHidden/>
    <w:rsid w:val="0052031A"/>
    <w:pPr>
      <w:shd w:val="clear" w:color="auto" w:fill="000080"/>
    </w:pPr>
    <w:rPr>
      <w:rFonts w:ascii="Tahoma" w:eastAsia="MS Mincho" w:hAnsi="Tahoma" w:cs="Times New Roman"/>
      <w:sz w:val="20"/>
      <w:szCs w:val="20"/>
      <w:lang w:val="es-MX"/>
    </w:rPr>
  </w:style>
  <w:style w:type="character" w:customStyle="1" w:styleId="MapadeldocumentoCar">
    <w:name w:val="Mapa del documento Car"/>
    <w:basedOn w:val="Fuentedeprrafopredeter"/>
    <w:uiPriority w:val="99"/>
    <w:semiHidden/>
    <w:rsid w:val="0052031A"/>
    <w:rPr>
      <w:rFonts w:ascii="Tahoma" w:hAnsi="Tahoma" w:cs="Tahoma"/>
      <w:sz w:val="16"/>
      <w:szCs w:val="16"/>
    </w:rPr>
  </w:style>
  <w:style w:type="character" w:customStyle="1" w:styleId="MapadeldocumentoCar1">
    <w:name w:val="Mapa del documento Car1"/>
    <w:link w:val="Mapadeldocumento"/>
    <w:uiPriority w:val="99"/>
    <w:semiHidden/>
    <w:rsid w:val="0052031A"/>
    <w:rPr>
      <w:rFonts w:ascii="Tahoma" w:eastAsia="MS Mincho" w:hAnsi="Tahoma" w:cs="Times New Roman"/>
      <w:sz w:val="20"/>
      <w:szCs w:val="20"/>
      <w:shd w:val="clear" w:color="auto" w:fill="000080"/>
      <w:lang w:val="es-MX"/>
    </w:rPr>
  </w:style>
  <w:style w:type="paragraph" w:styleId="Lista">
    <w:name w:val="List"/>
    <w:basedOn w:val="Normal"/>
    <w:uiPriority w:val="99"/>
    <w:unhideWhenUsed/>
    <w:rsid w:val="0052031A"/>
    <w:pPr>
      <w:ind w:left="283" w:hanging="283"/>
      <w:contextualSpacing/>
    </w:pPr>
    <w:rPr>
      <w:rFonts w:ascii="Times New Roman" w:eastAsia="MS Mincho" w:hAnsi="Times New Roman" w:cs="Times New Roman"/>
      <w:sz w:val="20"/>
      <w:szCs w:val="20"/>
      <w:lang w:val="es-MX"/>
    </w:rPr>
  </w:style>
  <w:style w:type="paragraph" w:styleId="TDC2">
    <w:name w:val="toc 2"/>
    <w:basedOn w:val="Normal"/>
    <w:next w:val="Normal"/>
    <w:autoRedefine/>
    <w:uiPriority w:val="39"/>
    <w:rsid w:val="0052031A"/>
    <w:pPr>
      <w:tabs>
        <w:tab w:val="left" w:pos="960"/>
        <w:tab w:val="right" w:leader="dot" w:pos="9396"/>
      </w:tabs>
      <w:spacing w:after="120"/>
      <w:ind w:left="567" w:hanging="369"/>
    </w:pPr>
    <w:rPr>
      <w:rFonts w:ascii="Times New Roman" w:eastAsia="MS Mincho" w:hAnsi="Times New Roman" w:cs="Times New Roman"/>
      <w:sz w:val="20"/>
      <w:szCs w:val="20"/>
      <w:lang w:val="es-MX"/>
    </w:rPr>
  </w:style>
  <w:style w:type="paragraph" w:styleId="TDC1">
    <w:name w:val="toc 1"/>
    <w:basedOn w:val="Normal"/>
    <w:next w:val="Normal"/>
    <w:autoRedefine/>
    <w:uiPriority w:val="39"/>
    <w:rsid w:val="0052031A"/>
    <w:pPr>
      <w:tabs>
        <w:tab w:val="left" w:pos="567"/>
        <w:tab w:val="right" w:leader="dot" w:pos="9396"/>
      </w:tabs>
      <w:spacing w:after="120"/>
      <w:outlineLvl w:val="0"/>
    </w:pPr>
    <w:rPr>
      <w:rFonts w:ascii="Gotham Rounded Book" w:eastAsia="MS Mincho" w:hAnsi="Gotham Rounded Book" w:cs="Palatino Linotype"/>
      <w:noProof/>
      <w:color w:val="000000"/>
      <w:sz w:val="21"/>
      <w:szCs w:val="21"/>
      <w:lang w:val="es-ES"/>
    </w:rPr>
  </w:style>
  <w:style w:type="paragraph" w:styleId="TDC3">
    <w:name w:val="toc 3"/>
    <w:basedOn w:val="Normal"/>
    <w:next w:val="Normal"/>
    <w:autoRedefine/>
    <w:uiPriority w:val="39"/>
    <w:rsid w:val="0052031A"/>
    <w:pPr>
      <w:tabs>
        <w:tab w:val="left" w:pos="1320"/>
        <w:tab w:val="right" w:leader="dot" w:pos="9396"/>
      </w:tabs>
      <w:spacing w:line="360" w:lineRule="auto"/>
      <w:ind w:left="993" w:hanging="454"/>
    </w:pPr>
    <w:rPr>
      <w:rFonts w:ascii="Times New Roman" w:eastAsia="MS Mincho" w:hAnsi="Times New Roman" w:cs="Times New Roman"/>
      <w:sz w:val="20"/>
      <w:szCs w:val="20"/>
      <w:lang w:val="es-MX"/>
    </w:rPr>
  </w:style>
  <w:style w:type="paragraph" w:styleId="TDC4">
    <w:name w:val="toc 4"/>
    <w:basedOn w:val="Normal"/>
    <w:next w:val="Normal"/>
    <w:autoRedefine/>
    <w:uiPriority w:val="99"/>
    <w:rsid w:val="0052031A"/>
    <w:pPr>
      <w:tabs>
        <w:tab w:val="left" w:pos="1540"/>
        <w:tab w:val="right" w:leader="dot" w:pos="9396"/>
      </w:tabs>
      <w:spacing w:after="120"/>
      <w:ind w:left="601"/>
    </w:pPr>
    <w:rPr>
      <w:rFonts w:ascii="Times New Roman" w:eastAsia="MS Mincho" w:hAnsi="Times New Roman" w:cs="Times New Roman"/>
      <w:sz w:val="20"/>
      <w:szCs w:val="20"/>
      <w:lang w:val="es-MX"/>
    </w:rPr>
  </w:style>
  <w:style w:type="character" w:styleId="Hipervnculo">
    <w:name w:val="Hyperlink"/>
    <w:uiPriority w:val="99"/>
    <w:rsid w:val="0052031A"/>
    <w:rPr>
      <w:color w:val="0000FF"/>
      <w:u w:val="single"/>
    </w:rPr>
  </w:style>
  <w:style w:type="paragraph" w:styleId="Textocomentario">
    <w:name w:val="annotation text"/>
    <w:basedOn w:val="Normal"/>
    <w:link w:val="TextocomentarioCar"/>
    <w:uiPriority w:val="99"/>
    <w:semiHidden/>
    <w:rsid w:val="0052031A"/>
    <w:rPr>
      <w:rFonts w:ascii="Times New Roman" w:eastAsia="MS Mincho"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52031A"/>
    <w:rPr>
      <w:rFonts w:ascii="Times New Roman" w:eastAsia="MS Mincho" w:hAnsi="Times New Roman" w:cs="Times New Roman"/>
      <w:sz w:val="20"/>
      <w:szCs w:val="20"/>
      <w:lang w:val="es-ES"/>
    </w:rPr>
  </w:style>
  <w:style w:type="character" w:customStyle="1" w:styleId="CommentTextChar">
    <w:name w:val="Comment Text Char"/>
    <w:uiPriority w:val="99"/>
    <w:semiHidden/>
    <w:locked/>
    <w:rsid w:val="0052031A"/>
    <w:rPr>
      <w:sz w:val="20"/>
      <w:szCs w:val="20"/>
      <w:lang w:eastAsia="es-ES"/>
    </w:rPr>
  </w:style>
  <w:style w:type="paragraph" w:styleId="Epgrafe">
    <w:name w:val="caption"/>
    <w:basedOn w:val="Normal"/>
    <w:next w:val="Normal"/>
    <w:uiPriority w:val="99"/>
    <w:qFormat/>
    <w:rsid w:val="0052031A"/>
    <w:pPr>
      <w:spacing w:before="160" w:after="160"/>
      <w:jc w:val="both"/>
    </w:pPr>
    <w:rPr>
      <w:rFonts w:ascii="Times New Roman" w:eastAsia="MS Mincho" w:hAnsi="Times New Roman" w:cs="Times New Roman"/>
      <w:b/>
      <w:bCs/>
      <w:i/>
      <w:iCs/>
      <w:sz w:val="22"/>
      <w:szCs w:val="22"/>
      <w:lang w:val="es-ES"/>
    </w:rPr>
  </w:style>
  <w:style w:type="paragraph" w:styleId="Sangra3detindependiente">
    <w:name w:val="Body Text Indent 3"/>
    <w:basedOn w:val="Normal"/>
    <w:link w:val="Sangra3detindependienteCar"/>
    <w:uiPriority w:val="99"/>
    <w:rsid w:val="0052031A"/>
    <w:pPr>
      <w:spacing w:after="120"/>
      <w:ind w:left="283"/>
    </w:pPr>
    <w:rPr>
      <w:rFonts w:ascii="Times New Roman" w:eastAsia="MS Mincho"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52031A"/>
    <w:rPr>
      <w:rFonts w:ascii="Times New Roman" w:eastAsia="MS Mincho" w:hAnsi="Times New Roman" w:cs="Times New Roman"/>
      <w:sz w:val="16"/>
      <w:szCs w:val="16"/>
      <w:lang w:val="es-ES"/>
    </w:rPr>
  </w:style>
  <w:style w:type="character" w:customStyle="1" w:styleId="BodyTextIndent3Char">
    <w:name w:val="Body Text Indent 3 Char"/>
    <w:uiPriority w:val="99"/>
    <w:locked/>
    <w:rsid w:val="0052031A"/>
    <w:rPr>
      <w:sz w:val="16"/>
      <w:szCs w:val="16"/>
      <w:lang w:val="es-ES" w:eastAsia="es-ES"/>
    </w:rPr>
  </w:style>
  <w:style w:type="paragraph" w:customStyle="1" w:styleId="Textoindependiente31">
    <w:name w:val="Texto independiente 31"/>
    <w:basedOn w:val="Normal"/>
    <w:rsid w:val="0052031A"/>
    <w:pPr>
      <w:jc w:val="both"/>
    </w:pPr>
    <w:rPr>
      <w:rFonts w:ascii="Times New Roman" w:eastAsia="MS Mincho" w:hAnsi="Times New Roman" w:cs="Times New Roman"/>
      <w:sz w:val="20"/>
      <w:szCs w:val="20"/>
    </w:rPr>
  </w:style>
  <w:style w:type="paragraph" w:styleId="Listaconvietas">
    <w:name w:val="List Bullet"/>
    <w:basedOn w:val="Normal"/>
    <w:autoRedefine/>
    <w:uiPriority w:val="99"/>
    <w:rsid w:val="0052031A"/>
    <w:pPr>
      <w:widowControl w:val="0"/>
      <w:ind w:left="357" w:hanging="357"/>
      <w:jc w:val="both"/>
    </w:pPr>
    <w:rPr>
      <w:rFonts w:ascii="Times New Roman" w:eastAsia="MS Mincho" w:hAnsi="Times New Roman" w:cs="Times New Roman"/>
      <w:b/>
      <w:bCs/>
      <w:i/>
      <w:iCs/>
      <w:sz w:val="20"/>
      <w:szCs w:val="20"/>
      <w:lang w:val="es-ES"/>
    </w:rPr>
  </w:style>
  <w:style w:type="paragraph" w:customStyle="1" w:styleId="Textoindependiente21">
    <w:name w:val="Texto independiente 21"/>
    <w:basedOn w:val="Normal"/>
    <w:uiPriority w:val="99"/>
    <w:rsid w:val="0052031A"/>
    <w:pPr>
      <w:jc w:val="center"/>
    </w:pPr>
    <w:rPr>
      <w:rFonts w:ascii="Times New Roman" w:eastAsia="MS Mincho" w:hAnsi="Times New Roman" w:cs="Times New Roman"/>
      <w:b/>
      <w:bCs/>
      <w:sz w:val="16"/>
      <w:szCs w:val="16"/>
    </w:rPr>
  </w:style>
  <w:style w:type="paragraph" w:customStyle="1" w:styleId="Sangra2detindependiente1">
    <w:name w:val="Sangría 2 de t. independiente1"/>
    <w:basedOn w:val="Normal"/>
    <w:uiPriority w:val="99"/>
    <w:rsid w:val="0052031A"/>
    <w:pPr>
      <w:spacing w:line="120" w:lineRule="auto"/>
      <w:ind w:left="284"/>
      <w:jc w:val="both"/>
    </w:pPr>
    <w:rPr>
      <w:rFonts w:ascii="Times New Roman" w:eastAsia="MS Mincho" w:hAnsi="Times New Roman" w:cs="Times New Roman"/>
      <w:i/>
      <w:iCs/>
      <w:sz w:val="16"/>
      <w:szCs w:val="16"/>
    </w:rPr>
  </w:style>
  <w:style w:type="paragraph" w:styleId="Listaconvietas2">
    <w:name w:val="List Bullet 2"/>
    <w:basedOn w:val="Normal"/>
    <w:autoRedefine/>
    <w:uiPriority w:val="99"/>
    <w:rsid w:val="0052031A"/>
    <w:pPr>
      <w:tabs>
        <w:tab w:val="num" w:pos="643"/>
      </w:tabs>
      <w:ind w:left="643" w:hanging="360"/>
    </w:pPr>
    <w:rPr>
      <w:rFonts w:ascii="Times New Roman" w:eastAsia="MS Mincho" w:hAnsi="Times New Roman" w:cs="Times New Roman"/>
      <w:sz w:val="20"/>
      <w:szCs w:val="20"/>
      <w:lang w:val="es-ES"/>
    </w:rPr>
  </w:style>
  <w:style w:type="paragraph" w:customStyle="1" w:styleId="Prrafodelista1">
    <w:name w:val="Párrafo de lista1"/>
    <w:basedOn w:val="Normal"/>
    <w:uiPriority w:val="99"/>
    <w:rsid w:val="0052031A"/>
    <w:pPr>
      <w:ind w:left="708"/>
    </w:pPr>
    <w:rPr>
      <w:rFonts w:ascii="Times New Roman" w:eastAsia="MS Mincho" w:hAnsi="Times New Roman" w:cs="Times New Roman"/>
      <w:sz w:val="20"/>
      <w:szCs w:val="20"/>
      <w:lang w:val="es-MX"/>
    </w:rPr>
  </w:style>
  <w:style w:type="paragraph" w:styleId="Lista2">
    <w:name w:val="List 2"/>
    <w:basedOn w:val="Normal"/>
    <w:uiPriority w:val="99"/>
    <w:unhideWhenUsed/>
    <w:rsid w:val="0052031A"/>
    <w:pPr>
      <w:ind w:left="566" w:hanging="283"/>
      <w:contextualSpacing/>
    </w:pPr>
    <w:rPr>
      <w:rFonts w:ascii="Times New Roman" w:eastAsia="MS Mincho" w:hAnsi="Times New Roman" w:cs="Times New Roman"/>
      <w:sz w:val="20"/>
      <w:szCs w:val="20"/>
      <w:lang w:val="es-MX"/>
    </w:rPr>
  </w:style>
  <w:style w:type="paragraph" w:customStyle="1" w:styleId="Ttulo3PalatinoLinotype">
    <w:name w:val="Título 3 + Palatino Linotype"/>
    <w:aliases w:val="10.5 pt,Negrita,Justificado,Antes:  6 pto,Des...,Título 4 + Palatino Linotype,Izquierda,Después:  18 pto"/>
    <w:basedOn w:val="Ttulo3"/>
    <w:uiPriority w:val="99"/>
    <w:rsid w:val="0052031A"/>
    <w:pPr>
      <w:spacing w:after="360"/>
      <w:jc w:val="left"/>
    </w:pPr>
    <w:rPr>
      <w:rFonts w:ascii="Palatino Linotype" w:hAnsi="Palatino Linotype" w:cs="Palatino Linotype"/>
      <w:sz w:val="21"/>
      <w:szCs w:val="21"/>
    </w:rPr>
  </w:style>
  <w:style w:type="paragraph" w:customStyle="1" w:styleId="Ttulo3Derecha-014cm">
    <w:name w:val="Título 3 + Derecha:  -0.14 cm"/>
    <w:aliases w:val="Después:  12 pto"/>
    <w:basedOn w:val="Ttulo1"/>
    <w:uiPriority w:val="99"/>
    <w:rsid w:val="0052031A"/>
    <w:pPr>
      <w:spacing w:after="240"/>
      <w:ind w:right="-81"/>
    </w:pPr>
    <w:rPr>
      <w:rFonts w:ascii="Palatino Linotype" w:hAnsi="Palatino Linotype" w:cs="Palatino Linotype"/>
    </w:rPr>
  </w:style>
  <w:style w:type="paragraph" w:customStyle="1" w:styleId="TextoEdM">
    <w:name w:val="Texto EdM"/>
    <w:basedOn w:val="Textoindependiente"/>
    <w:uiPriority w:val="99"/>
    <w:rsid w:val="0052031A"/>
    <w:pPr>
      <w:spacing w:before="120" w:after="240"/>
      <w:jc w:val="both"/>
    </w:pPr>
    <w:rPr>
      <w:rFonts w:ascii="Palatino Linotype" w:hAnsi="Palatino Linotype" w:cs="Palatino Linotype"/>
      <w:sz w:val="22"/>
      <w:szCs w:val="22"/>
      <w:lang w:val="es-ES"/>
    </w:rPr>
  </w:style>
  <w:style w:type="character" w:customStyle="1" w:styleId="CarCar3">
    <w:name w:val="Car Car3"/>
    <w:uiPriority w:val="99"/>
    <w:rsid w:val="0052031A"/>
    <w:rPr>
      <w:lang w:val="es-ES_tradnl" w:eastAsia="es-ES"/>
    </w:rPr>
  </w:style>
  <w:style w:type="character" w:customStyle="1" w:styleId="CarCar">
    <w:name w:val="Car Car"/>
    <w:uiPriority w:val="99"/>
    <w:rsid w:val="0052031A"/>
    <w:rPr>
      <w:lang w:val="es-ES_tradnl" w:eastAsia="es-ES"/>
    </w:rPr>
  </w:style>
  <w:style w:type="paragraph" w:customStyle="1" w:styleId="Prrafodelista2">
    <w:name w:val="Párrafo de lista2"/>
    <w:basedOn w:val="Normal"/>
    <w:uiPriority w:val="99"/>
    <w:qFormat/>
    <w:rsid w:val="0052031A"/>
    <w:pPr>
      <w:ind w:left="708"/>
    </w:pPr>
    <w:rPr>
      <w:rFonts w:ascii="Times New Roman" w:eastAsia="MS Mincho" w:hAnsi="Times New Roman" w:cs="Times New Roman"/>
      <w:sz w:val="20"/>
      <w:szCs w:val="20"/>
      <w:lang w:val="es-MX"/>
    </w:rPr>
  </w:style>
  <w:style w:type="paragraph" w:customStyle="1" w:styleId="Acciones">
    <w:name w:val="Acciones"/>
    <w:basedOn w:val="Textoindependiente"/>
    <w:uiPriority w:val="99"/>
    <w:rsid w:val="0052031A"/>
    <w:pPr>
      <w:jc w:val="both"/>
    </w:pPr>
    <w:rPr>
      <w:rFonts w:ascii="Century Gothic" w:hAnsi="Century Gothic" w:cs="Century Gothic"/>
      <w:sz w:val="15"/>
      <w:szCs w:val="15"/>
      <w:lang w:val="es-ES"/>
    </w:rPr>
  </w:style>
  <w:style w:type="character" w:customStyle="1" w:styleId="CarCar1">
    <w:name w:val="Car Car1"/>
    <w:uiPriority w:val="99"/>
    <w:rsid w:val="0052031A"/>
    <w:rPr>
      <w:i/>
      <w:iCs/>
      <w:sz w:val="24"/>
      <w:szCs w:val="24"/>
      <w:lang w:val="es-ES" w:eastAsia="es-ES"/>
    </w:rPr>
  </w:style>
  <w:style w:type="character" w:customStyle="1" w:styleId="CarCarCar">
    <w:name w:val="Car Car Car"/>
    <w:uiPriority w:val="99"/>
    <w:rsid w:val="0052031A"/>
    <w:rPr>
      <w:lang w:eastAsia="es-ES"/>
    </w:rPr>
  </w:style>
  <w:style w:type="character" w:customStyle="1" w:styleId="Car1CarCar">
    <w:name w:val="Car1 Car Car"/>
    <w:uiPriority w:val="99"/>
    <w:rsid w:val="0052031A"/>
    <w:rPr>
      <w:lang w:eastAsia="es-ES"/>
    </w:rPr>
  </w:style>
  <w:style w:type="character" w:customStyle="1" w:styleId="CarCar311">
    <w:name w:val="Car Car311"/>
    <w:rsid w:val="0052031A"/>
    <w:rPr>
      <w:lang w:val="es-ES_tradnl" w:eastAsia="es-ES"/>
    </w:rPr>
  </w:style>
  <w:style w:type="character" w:customStyle="1" w:styleId="CarCar2">
    <w:name w:val="Car Car2"/>
    <w:uiPriority w:val="99"/>
    <w:rsid w:val="0052031A"/>
    <w:rPr>
      <w:sz w:val="16"/>
      <w:szCs w:val="16"/>
      <w:lang w:val="es-ES" w:eastAsia="es-ES"/>
    </w:rPr>
  </w:style>
  <w:style w:type="paragraph" w:customStyle="1" w:styleId="Textoindependiente32">
    <w:name w:val="Texto independiente 32"/>
    <w:basedOn w:val="Normal"/>
    <w:uiPriority w:val="99"/>
    <w:rsid w:val="0052031A"/>
    <w:pPr>
      <w:jc w:val="both"/>
    </w:pPr>
    <w:rPr>
      <w:rFonts w:ascii="Times New Roman" w:eastAsia="MS Mincho" w:hAnsi="Times New Roman" w:cs="Times New Roman"/>
      <w:sz w:val="20"/>
      <w:szCs w:val="20"/>
    </w:rPr>
  </w:style>
  <w:style w:type="paragraph" w:customStyle="1" w:styleId="Textoindependiente22">
    <w:name w:val="Texto independiente 22"/>
    <w:basedOn w:val="Normal"/>
    <w:uiPriority w:val="99"/>
    <w:rsid w:val="0052031A"/>
    <w:pPr>
      <w:jc w:val="center"/>
    </w:pPr>
    <w:rPr>
      <w:rFonts w:ascii="Times New Roman" w:eastAsia="MS Mincho" w:hAnsi="Times New Roman" w:cs="Times New Roman"/>
      <w:b/>
      <w:bCs/>
      <w:sz w:val="16"/>
      <w:szCs w:val="16"/>
    </w:rPr>
  </w:style>
  <w:style w:type="paragraph" w:customStyle="1" w:styleId="Sangra2detindependiente2">
    <w:name w:val="Sangría 2 de t. independiente2"/>
    <w:basedOn w:val="Normal"/>
    <w:uiPriority w:val="99"/>
    <w:rsid w:val="0052031A"/>
    <w:pPr>
      <w:spacing w:line="120" w:lineRule="auto"/>
      <w:ind w:left="284"/>
      <w:jc w:val="both"/>
    </w:pPr>
    <w:rPr>
      <w:rFonts w:ascii="Times New Roman" w:eastAsia="MS Mincho" w:hAnsi="Times New Roman" w:cs="Times New Roman"/>
      <w:i/>
      <w:iCs/>
      <w:sz w:val="16"/>
      <w:szCs w:val="16"/>
    </w:rPr>
  </w:style>
  <w:style w:type="character" w:styleId="Hipervnculovisitado">
    <w:name w:val="FollowedHyperlink"/>
    <w:uiPriority w:val="99"/>
    <w:rsid w:val="0052031A"/>
    <w:rPr>
      <w:color w:val="800080"/>
      <w:u w:val="single"/>
    </w:rPr>
  </w:style>
  <w:style w:type="character" w:customStyle="1" w:styleId="CarCar31">
    <w:name w:val="Car Car31"/>
    <w:uiPriority w:val="99"/>
    <w:rsid w:val="0052031A"/>
    <w:rPr>
      <w:lang w:val="es-ES_tradnl" w:eastAsia="es-ES"/>
    </w:rPr>
  </w:style>
  <w:style w:type="character" w:customStyle="1" w:styleId="CarCar11">
    <w:name w:val="Car Car11"/>
    <w:uiPriority w:val="99"/>
    <w:rsid w:val="0052031A"/>
    <w:rPr>
      <w:i/>
      <w:iCs/>
      <w:sz w:val="24"/>
      <w:szCs w:val="24"/>
      <w:lang w:val="es-ES" w:eastAsia="es-ES"/>
    </w:rPr>
  </w:style>
  <w:style w:type="character" w:customStyle="1" w:styleId="CarCarCar1">
    <w:name w:val="Car Car Car1"/>
    <w:uiPriority w:val="99"/>
    <w:rsid w:val="0052031A"/>
    <w:rPr>
      <w:lang w:eastAsia="es-ES"/>
    </w:rPr>
  </w:style>
  <w:style w:type="character" w:customStyle="1" w:styleId="Car1CarCar1">
    <w:name w:val="Car1 Car Car1"/>
    <w:uiPriority w:val="99"/>
    <w:rsid w:val="0052031A"/>
    <w:rPr>
      <w:lang w:eastAsia="es-ES"/>
    </w:rPr>
  </w:style>
  <w:style w:type="character" w:customStyle="1" w:styleId="CarCar32">
    <w:name w:val="Car Car32"/>
    <w:uiPriority w:val="99"/>
    <w:rsid w:val="0052031A"/>
    <w:rPr>
      <w:lang w:val="es-ES_tradnl" w:eastAsia="es-ES"/>
    </w:rPr>
  </w:style>
  <w:style w:type="character" w:customStyle="1" w:styleId="CarCar21">
    <w:name w:val="Car Car21"/>
    <w:uiPriority w:val="99"/>
    <w:rsid w:val="0052031A"/>
    <w:rPr>
      <w:sz w:val="16"/>
      <w:szCs w:val="16"/>
      <w:lang w:val="es-ES" w:eastAsia="es-ES"/>
    </w:rPr>
  </w:style>
  <w:style w:type="paragraph" w:customStyle="1" w:styleId="Prrafodelista23">
    <w:name w:val="Párrafo de lista23"/>
    <w:basedOn w:val="Normal"/>
    <w:rsid w:val="0052031A"/>
    <w:pPr>
      <w:ind w:left="708"/>
    </w:pPr>
    <w:rPr>
      <w:rFonts w:ascii="Times New Roman" w:eastAsia="MS Mincho" w:hAnsi="Times New Roman" w:cs="Times New Roman"/>
      <w:sz w:val="20"/>
      <w:szCs w:val="20"/>
      <w:lang w:val="es-MX"/>
    </w:rPr>
  </w:style>
  <w:style w:type="character" w:styleId="Refdecomentario">
    <w:name w:val="annotation reference"/>
    <w:uiPriority w:val="99"/>
    <w:rsid w:val="0052031A"/>
    <w:rPr>
      <w:sz w:val="16"/>
      <w:szCs w:val="16"/>
    </w:rPr>
  </w:style>
  <w:style w:type="paragraph" w:customStyle="1" w:styleId="Textoindependiente34">
    <w:name w:val="Texto independiente 34"/>
    <w:basedOn w:val="Normal"/>
    <w:uiPriority w:val="99"/>
    <w:rsid w:val="0052031A"/>
    <w:pPr>
      <w:jc w:val="both"/>
    </w:pPr>
    <w:rPr>
      <w:rFonts w:ascii="Times New Roman" w:eastAsia="MS Mincho" w:hAnsi="Times New Roman" w:cs="Times New Roman"/>
      <w:sz w:val="20"/>
      <w:szCs w:val="20"/>
    </w:rPr>
  </w:style>
  <w:style w:type="paragraph" w:styleId="TDC5">
    <w:name w:val="toc 5"/>
    <w:basedOn w:val="Normal"/>
    <w:next w:val="Normal"/>
    <w:autoRedefine/>
    <w:uiPriority w:val="99"/>
    <w:rsid w:val="0052031A"/>
    <w:pPr>
      <w:tabs>
        <w:tab w:val="right" w:leader="dot" w:pos="9396"/>
      </w:tabs>
      <w:spacing w:after="120"/>
      <w:ind w:left="567"/>
    </w:pPr>
    <w:rPr>
      <w:rFonts w:ascii="Times New Roman" w:eastAsia="MS Mincho" w:hAnsi="Times New Roman" w:cs="Times New Roman"/>
      <w:sz w:val="20"/>
      <w:szCs w:val="20"/>
      <w:lang w:val="es-MX"/>
    </w:rPr>
  </w:style>
  <w:style w:type="paragraph" w:customStyle="1" w:styleId="Prrafodelista3">
    <w:name w:val="Párrafo de lista3"/>
    <w:basedOn w:val="Normal"/>
    <w:uiPriority w:val="99"/>
    <w:rsid w:val="0052031A"/>
    <w:pPr>
      <w:ind w:left="708"/>
    </w:pPr>
    <w:rPr>
      <w:rFonts w:ascii="Times New Roman" w:eastAsia="MS Mincho" w:hAnsi="Times New Roman" w:cs="Times New Roman"/>
      <w:sz w:val="20"/>
      <w:szCs w:val="20"/>
      <w:lang w:val="es-MX"/>
    </w:rPr>
  </w:style>
  <w:style w:type="character" w:customStyle="1" w:styleId="CarCar34">
    <w:name w:val="Car Car34"/>
    <w:uiPriority w:val="99"/>
    <w:rsid w:val="0052031A"/>
    <w:rPr>
      <w:lang w:val="es-ES_tradnl" w:eastAsia="es-ES"/>
    </w:rPr>
  </w:style>
  <w:style w:type="character" w:customStyle="1" w:styleId="CarCar12">
    <w:name w:val="Car Car12"/>
    <w:uiPriority w:val="99"/>
    <w:rsid w:val="0052031A"/>
    <w:rPr>
      <w:i/>
      <w:iCs/>
      <w:sz w:val="24"/>
      <w:szCs w:val="24"/>
      <w:lang w:val="es-ES" w:eastAsia="es-ES"/>
    </w:rPr>
  </w:style>
  <w:style w:type="character" w:customStyle="1" w:styleId="CarCarCar2">
    <w:name w:val="Car Car Car2"/>
    <w:uiPriority w:val="99"/>
    <w:rsid w:val="0052031A"/>
    <w:rPr>
      <w:lang w:eastAsia="es-ES"/>
    </w:rPr>
  </w:style>
  <w:style w:type="character" w:customStyle="1" w:styleId="Car1CarCar2">
    <w:name w:val="Car1 Car Car2"/>
    <w:uiPriority w:val="99"/>
    <w:rsid w:val="0052031A"/>
    <w:rPr>
      <w:lang w:eastAsia="es-ES"/>
    </w:rPr>
  </w:style>
  <w:style w:type="character" w:customStyle="1" w:styleId="CarCar33">
    <w:name w:val="Car Car33"/>
    <w:uiPriority w:val="99"/>
    <w:rsid w:val="0052031A"/>
    <w:rPr>
      <w:lang w:val="es-ES_tradnl" w:eastAsia="es-ES"/>
    </w:rPr>
  </w:style>
  <w:style w:type="character" w:customStyle="1" w:styleId="CarCar22">
    <w:name w:val="Car Car22"/>
    <w:uiPriority w:val="99"/>
    <w:rsid w:val="0052031A"/>
    <w:rPr>
      <w:sz w:val="16"/>
      <w:szCs w:val="16"/>
      <w:lang w:val="es-ES" w:eastAsia="es-ES"/>
    </w:rPr>
  </w:style>
  <w:style w:type="paragraph" w:customStyle="1" w:styleId="Textoindependiente33">
    <w:name w:val="Texto independiente 33"/>
    <w:basedOn w:val="Normal"/>
    <w:uiPriority w:val="99"/>
    <w:rsid w:val="0052031A"/>
    <w:pPr>
      <w:jc w:val="both"/>
    </w:pPr>
    <w:rPr>
      <w:rFonts w:ascii="Times New Roman" w:eastAsia="MS Mincho" w:hAnsi="Times New Roman" w:cs="Times New Roman"/>
      <w:sz w:val="20"/>
      <w:szCs w:val="20"/>
    </w:rPr>
  </w:style>
  <w:style w:type="paragraph" w:customStyle="1" w:styleId="Textoindependiente23">
    <w:name w:val="Texto independiente 23"/>
    <w:basedOn w:val="Normal"/>
    <w:uiPriority w:val="99"/>
    <w:rsid w:val="0052031A"/>
    <w:pPr>
      <w:jc w:val="center"/>
    </w:pPr>
    <w:rPr>
      <w:rFonts w:ascii="Times New Roman" w:eastAsia="MS Mincho" w:hAnsi="Times New Roman" w:cs="Times New Roman"/>
      <w:b/>
      <w:bCs/>
      <w:sz w:val="16"/>
      <w:szCs w:val="16"/>
    </w:rPr>
  </w:style>
  <w:style w:type="paragraph" w:customStyle="1" w:styleId="Sangra2detindependiente3">
    <w:name w:val="Sangría 2 de t. independiente3"/>
    <w:basedOn w:val="Normal"/>
    <w:uiPriority w:val="99"/>
    <w:rsid w:val="0052031A"/>
    <w:pPr>
      <w:spacing w:line="120" w:lineRule="auto"/>
      <w:ind w:left="284"/>
      <w:jc w:val="both"/>
    </w:pPr>
    <w:rPr>
      <w:rFonts w:ascii="Times New Roman" w:eastAsia="MS Mincho" w:hAnsi="Times New Roman" w:cs="Times New Roman"/>
      <w:i/>
      <w:iCs/>
      <w:sz w:val="16"/>
      <w:szCs w:val="16"/>
    </w:rPr>
  </w:style>
  <w:style w:type="paragraph" w:styleId="NormalWeb">
    <w:name w:val="Normal (Web)"/>
    <w:basedOn w:val="Normal"/>
    <w:uiPriority w:val="99"/>
    <w:rsid w:val="0052031A"/>
    <w:pPr>
      <w:spacing w:after="324"/>
    </w:pPr>
    <w:rPr>
      <w:rFonts w:ascii="Times New Roman" w:eastAsia="MS Mincho" w:hAnsi="Times New Roman" w:cs="Times New Roman"/>
      <w:lang w:val="es-MX" w:eastAsia="es-MX"/>
    </w:rPr>
  </w:style>
  <w:style w:type="character" w:customStyle="1" w:styleId="CarCar13">
    <w:name w:val="Car Car13"/>
    <w:uiPriority w:val="99"/>
    <w:rsid w:val="0052031A"/>
    <w:rPr>
      <w:i/>
      <w:iCs/>
      <w:sz w:val="24"/>
      <w:szCs w:val="24"/>
      <w:lang w:val="es-ES" w:eastAsia="es-ES"/>
    </w:rPr>
  </w:style>
  <w:style w:type="character" w:customStyle="1" w:styleId="CarCarCar3">
    <w:name w:val="Car Car Car3"/>
    <w:uiPriority w:val="99"/>
    <w:rsid w:val="0052031A"/>
    <w:rPr>
      <w:lang w:eastAsia="es-ES"/>
    </w:rPr>
  </w:style>
  <w:style w:type="character" w:customStyle="1" w:styleId="Car1CarCar3">
    <w:name w:val="Car1 Car Car3"/>
    <w:uiPriority w:val="99"/>
    <w:rsid w:val="0052031A"/>
    <w:rPr>
      <w:lang w:eastAsia="es-ES"/>
    </w:rPr>
  </w:style>
  <w:style w:type="character" w:customStyle="1" w:styleId="CarCar35">
    <w:name w:val="Car Car35"/>
    <w:uiPriority w:val="99"/>
    <w:rsid w:val="0052031A"/>
    <w:rPr>
      <w:lang w:val="es-ES_tradnl" w:eastAsia="es-ES"/>
    </w:rPr>
  </w:style>
  <w:style w:type="character" w:customStyle="1" w:styleId="CarCar23">
    <w:name w:val="Car Car23"/>
    <w:uiPriority w:val="99"/>
    <w:rsid w:val="0052031A"/>
    <w:rPr>
      <w:sz w:val="16"/>
      <w:szCs w:val="16"/>
      <w:lang w:val="es-ES" w:eastAsia="es-ES"/>
    </w:rPr>
  </w:style>
  <w:style w:type="character" w:customStyle="1" w:styleId="CarCar14">
    <w:name w:val="Car Car14"/>
    <w:uiPriority w:val="99"/>
    <w:rsid w:val="0052031A"/>
    <w:rPr>
      <w:i/>
      <w:iCs/>
      <w:sz w:val="24"/>
      <w:szCs w:val="24"/>
      <w:lang w:val="es-ES" w:eastAsia="es-ES"/>
    </w:rPr>
  </w:style>
  <w:style w:type="character" w:customStyle="1" w:styleId="CarCarCar4">
    <w:name w:val="Car Car Car4"/>
    <w:uiPriority w:val="99"/>
    <w:rsid w:val="0052031A"/>
    <w:rPr>
      <w:lang w:eastAsia="es-ES"/>
    </w:rPr>
  </w:style>
  <w:style w:type="character" w:customStyle="1" w:styleId="Car1CarCar4">
    <w:name w:val="Car1 Car Car4"/>
    <w:uiPriority w:val="99"/>
    <w:rsid w:val="0052031A"/>
    <w:rPr>
      <w:lang w:eastAsia="es-ES"/>
    </w:rPr>
  </w:style>
  <w:style w:type="character" w:customStyle="1" w:styleId="CarCar36">
    <w:name w:val="Car Car36"/>
    <w:uiPriority w:val="99"/>
    <w:rsid w:val="0052031A"/>
    <w:rPr>
      <w:lang w:val="es-ES_tradnl" w:eastAsia="es-ES"/>
    </w:rPr>
  </w:style>
  <w:style w:type="character" w:customStyle="1" w:styleId="CarCar24">
    <w:name w:val="Car Car24"/>
    <w:uiPriority w:val="99"/>
    <w:rsid w:val="0052031A"/>
    <w:rPr>
      <w:sz w:val="16"/>
      <w:szCs w:val="16"/>
      <w:lang w:val="es-ES" w:eastAsia="es-ES"/>
    </w:rPr>
  </w:style>
  <w:style w:type="character" w:customStyle="1" w:styleId="CarCar5">
    <w:name w:val="Car Car5"/>
    <w:semiHidden/>
    <w:rsid w:val="0052031A"/>
    <w:rPr>
      <w:rFonts w:ascii="Tahoma" w:hAnsi="Tahoma" w:cs="Tahoma"/>
      <w:sz w:val="16"/>
      <w:szCs w:val="16"/>
      <w:lang w:val="es-ES" w:eastAsia="es-ES"/>
    </w:rPr>
  </w:style>
  <w:style w:type="character" w:customStyle="1" w:styleId="CarCar15">
    <w:name w:val="Car Car15"/>
    <w:uiPriority w:val="99"/>
    <w:rsid w:val="0052031A"/>
    <w:rPr>
      <w:i/>
      <w:iCs/>
      <w:sz w:val="24"/>
      <w:szCs w:val="24"/>
      <w:lang w:val="es-ES" w:eastAsia="es-ES"/>
    </w:rPr>
  </w:style>
  <w:style w:type="character" w:customStyle="1" w:styleId="CarCarCar5">
    <w:name w:val="Car Car Car5"/>
    <w:uiPriority w:val="99"/>
    <w:rsid w:val="0052031A"/>
    <w:rPr>
      <w:lang w:eastAsia="es-ES"/>
    </w:rPr>
  </w:style>
  <w:style w:type="character" w:customStyle="1" w:styleId="Car1CarCar5">
    <w:name w:val="Car1 Car Car5"/>
    <w:uiPriority w:val="99"/>
    <w:rsid w:val="0052031A"/>
    <w:rPr>
      <w:lang w:eastAsia="es-ES"/>
    </w:rPr>
  </w:style>
  <w:style w:type="character" w:customStyle="1" w:styleId="CarCar37">
    <w:name w:val="Car Car37"/>
    <w:uiPriority w:val="99"/>
    <w:rsid w:val="0052031A"/>
    <w:rPr>
      <w:lang w:val="es-ES_tradnl" w:eastAsia="es-ES"/>
    </w:rPr>
  </w:style>
  <w:style w:type="character" w:customStyle="1" w:styleId="CarCar25">
    <w:name w:val="Car Car25"/>
    <w:uiPriority w:val="99"/>
    <w:rsid w:val="0052031A"/>
    <w:rPr>
      <w:sz w:val="16"/>
      <w:szCs w:val="16"/>
      <w:lang w:val="es-ES" w:eastAsia="es-ES"/>
    </w:rPr>
  </w:style>
  <w:style w:type="character" w:customStyle="1" w:styleId="CarCar6">
    <w:name w:val="Car Car6"/>
    <w:semiHidden/>
    <w:rsid w:val="0052031A"/>
    <w:rPr>
      <w:rFonts w:ascii="Tahoma" w:hAnsi="Tahoma" w:cs="Tahoma"/>
      <w:sz w:val="16"/>
      <w:szCs w:val="16"/>
      <w:lang w:val="es-ES" w:eastAsia="es-ES"/>
    </w:rPr>
  </w:style>
  <w:style w:type="paragraph" w:styleId="Asuntodelcomentario">
    <w:name w:val="annotation subject"/>
    <w:basedOn w:val="Textocomentario"/>
    <w:next w:val="Textocomentario"/>
    <w:link w:val="AsuntodelcomentarioCar"/>
    <w:uiPriority w:val="99"/>
    <w:rsid w:val="0052031A"/>
    <w:rPr>
      <w:b/>
      <w:bCs/>
      <w:lang w:val="es-MX"/>
    </w:rPr>
  </w:style>
  <w:style w:type="character" w:customStyle="1" w:styleId="AsuntodelcomentarioCar">
    <w:name w:val="Asunto del comentario Car"/>
    <w:basedOn w:val="TextocomentarioCar"/>
    <w:link w:val="Asuntodelcomentario"/>
    <w:uiPriority w:val="99"/>
    <w:rsid w:val="0052031A"/>
    <w:rPr>
      <w:rFonts w:ascii="Times New Roman" w:eastAsia="MS Mincho" w:hAnsi="Times New Roman" w:cs="Times New Roman"/>
      <w:b/>
      <w:bCs/>
      <w:sz w:val="20"/>
      <w:szCs w:val="20"/>
      <w:lang w:val="es-MX"/>
    </w:rPr>
  </w:style>
  <w:style w:type="character" w:customStyle="1" w:styleId="CommentSubjectChar">
    <w:name w:val="Comment Subject Char"/>
    <w:uiPriority w:val="99"/>
    <w:locked/>
    <w:rsid w:val="0052031A"/>
    <w:rPr>
      <w:rFonts w:eastAsia="Times New Roman"/>
      <w:b/>
      <w:bCs/>
      <w:sz w:val="20"/>
      <w:szCs w:val="20"/>
      <w:lang w:eastAsia="es-ES"/>
    </w:rPr>
  </w:style>
  <w:style w:type="character" w:customStyle="1" w:styleId="CarCarCar7">
    <w:name w:val="Car Car Car7"/>
    <w:rsid w:val="0052031A"/>
    <w:rPr>
      <w:lang w:eastAsia="es-ES"/>
    </w:rPr>
  </w:style>
  <w:style w:type="character" w:customStyle="1" w:styleId="Car1CarCar7">
    <w:name w:val="Car1 Car Car7"/>
    <w:rsid w:val="0052031A"/>
    <w:rPr>
      <w:lang w:eastAsia="es-ES"/>
    </w:rPr>
  </w:style>
  <w:style w:type="character" w:customStyle="1" w:styleId="CarCar310">
    <w:name w:val="Car Car310"/>
    <w:rsid w:val="0052031A"/>
    <w:rPr>
      <w:lang w:val="es-ES_tradnl" w:eastAsia="es-ES"/>
    </w:rPr>
  </w:style>
  <w:style w:type="character" w:customStyle="1" w:styleId="CarCar27">
    <w:name w:val="Car Car27"/>
    <w:rsid w:val="0052031A"/>
    <w:rPr>
      <w:sz w:val="16"/>
      <w:szCs w:val="16"/>
      <w:lang w:val="es-ES" w:eastAsia="es-ES"/>
    </w:rPr>
  </w:style>
  <w:style w:type="paragraph" w:customStyle="1" w:styleId="Textoindependiente35">
    <w:name w:val="Texto independiente 35"/>
    <w:basedOn w:val="Normal"/>
    <w:uiPriority w:val="99"/>
    <w:rsid w:val="0052031A"/>
    <w:pPr>
      <w:jc w:val="both"/>
    </w:pPr>
    <w:rPr>
      <w:rFonts w:ascii="Times New Roman" w:eastAsia="MS Mincho" w:hAnsi="Times New Roman" w:cs="Times New Roman"/>
      <w:sz w:val="20"/>
      <w:szCs w:val="20"/>
    </w:rPr>
  </w:style>
  <w:style w:type="paragraph" w:customStyle="1" w:styleId="Textoindependiente24">
    <w:name w:val="Texto independiente 24"/>
    <w:basedOn w:val="Normal"/>
    <w:uiPriority w:val="99"/>
    <w:rsid w:val="0052031A"/>
    <w:pPr>
      <w:jc w:val="center"/>
    </w:pPr>
    <w:rPr>
      <w:rFonts w:ascii="Times New Roman" w:eastAsia="MS Mincho" w:hAnsi="Times New Roman" w:cs="Times New Roman"/>
      <w:b/>
      <w:bCs/>
      <w:sz w:val="16"/>
      <w:szCs w:val="16"/>
    </w:rPr>
  </w:style>
  <w:style w:type="paragraph" w:customStyle="1" w:styleId="Sangra2detindependiente4">
    <w:name w:val="Sangría 2 de t. independiente4"/>
    <w:basedOn w:val="Normal"/>
    <w:uiPriority w:val="99"/>
    <w:rsid w:val="0052031A"/>
    <w:pPr>
      <w:spacing w:line="120" w:lineRule="auto"/>
      <w:ind w:left="284"/>
      <w:jc w:val="both"/>
    </w:pPr>
    <w:rPr>
      <w:rFonts w:ascii="Times New Roman" w:eastAsia="MS Mincho" w:hAnsi="Times New Roman" w:cs="Times New Roman"/>
      <w:i/>
      <w:iCs/>
      <w:sz w:val="16"/>
      <w:szCs w:val="16"/>
    </w:rPr>
  </w:style>
  <w:style w:type="character" w:customStyle="1" w:styleId="FooterChar2">
    <w:name w:val="Footer Char2"/>
    <w:aliases w:val="Car1 Char2,Car1 Char21,Footer Char21,Car1 Char211,Footer Char211"/>
    <w:uiPriority w:val="99"/>
    <w:locked/>
    <w:rsid w:val="0052031A"/>
    <w:rPr>
      <w:lang w:val="es-MX" w:eastAsia="es-ES"/>
    </w:rPr>
  </w:style>
  <w:style w:type="character" w:customStyle="1" w:styleId="CarCar17">
    <w:name w:val="Car Car17"/>
    <w:rsid w:val="0052031A"/>
    <w:rPr>
      <w:i/>
      <w:iCs/>
      <w:sz w:val="24"/>
      <w:szCs w:val="24"/>
      <w:lang w:val="es-ES" w:eastAsia="es-ES"/>
    </w:rPr>
  </w:style>
  <w:style w:type="paragraph" w:customStyle="1" w:styleId="Prrafodelista21">
    <w:name w:val="Párrafo de lista21"/>
    <w:basedOn w:val="Normal"/>
    <w:uiPriority w:val="99"/>
    <w:rsid w:val="0052031A"/>
    <w:pPr>
      <w:ind w:left="708"/>
    </w:pPr>
    <w:rPr>
      <w:rFonts w:ascii="Times New Roman" w:eastAsia="MS Mincho" w:hAnsi="Times New Roman" w:cs="Times New Roman"/>
      <w:sz w:val="20"/>
      <w:szCs w:val="20"/>
      <w:lang w:val="es-MX"/>
    </w:rPr>
  </w:style>
  <w:style w:type="paragraph" w:customStyle="1" w:styleId="Textoindependiente242">
    <w:name w:val="Texto independiente 242"/>
    <w:basedOn w:val="Normal"/>
    <w:rsid w:val="0052031A"/>
    <w:pPr>
      <w:jc w:val="center"/>
    </w:pPr>
    <w:rPr>
      <w:rFonts w:ascii="Times New Roman" w:eastAsia="MS Mincho" w:hAnsi="Times New Roman" w:cs="Times New Roman"/>
      <w:b/>
      <w:bCs/>
      <w:sz w:val="16"/>
      <w:szCs w:val="16"/>
    </w:rPr>
  </w:style>
  <w:style w:type="paragraph" w:customStyle="1" w:styleId="Sangra2detindependiente42">
    <w:name w:val="Sangría 2 de t. independiente42"/>
    <w:basedOn w:val="Normal"/>
    <w:rsid w:val="0052031A"/>
    <w:pPr>
      <w:spacing w:line="120" w:lineRule="auto"/>
      <w:ind w:left="284"/>
      <w:jc w:val="both"/>
    </w:pPr>
    <w:rPr>
      <w:rFonts w:ascii="Times New Roman" w:eastAsia="MS Mincho" w:hAnsi="Times New Roman" w:cs="Times New Roman"/>
      <w:i/>
      <w:iCs/>
      <w:sz w:val="16"/>
      <w:szCs w:val="16"/>
    </w:rPr>
  </w:style>
  <w:style w:type="paragraph" w:customStyle="1" w:styleId="Revisin1">
    <w:name w:val="Revisión1"/>
    <w:hidden/>
    <w:semiHidden/>
    <w:rsid w:val="0052031A"/>
    <w:rPr>
      <w:rFonts w:ascii="Times New Roman" w:eastAsia="MS Mincho" w:hAnsi="Times New Roman" w:cs="Times New Roman"/>
      <w:sz w:val="20"/>
      <w:szCs w:val="20"/>
      <w:lang w:val="es-MX"/>
    </w:rPr>
  </w:style>
  <w:style w:type="paragraph" w:customStyle="1" w:styleId="BodyText31">
    <w:name w:val="Body Text 31"/>
    <w:basedOn w:val="Normal"/>
    <w:uiPriority w:val="99"/>
    <w:rsid w:val="0052031A"/>
    <w:pPr>
      <w:jc w:val="both"/>
    </w:pPr>
    <w:rPr>
      <w:rFonts w:ascii="Times New Roman" w:eastAsia="MS Mincho" w:hAnsi="Times New Roman" w:cs="Times New Roman"/>
      <w:sz w:val="20"/>
      <w:szCs w:val="20"/>
    </w:rPr>
  </w:style>
  <w:style w:type="paragraph" w:customStyle="1" w:styleId="BodyText21">
    <w:name w:val="Body Text 21"/>
    <w:basedOn w:val="Normal"/>
    <w:uiPriority w:val="99"/>
    <w:rsid w:val="0052031A"/>
    <w:pPr>
      <w:jc w:val="center"/>
    </w:pPr>
    <w:rPr>
      <w:rFonts w:ascii="Times New Roman" w:eastAsia="MS Mincho" w:hAnsi="Times New Roman" w:cs="Times New Roman"/>
      <w:b/>
      <w:bCs/>
      <w:sz w:val="16"/>
      <w:szCs w:val="16"/>
    </w:rPr>
  </w:style>
  <w:style w:type="paragraph" w:customStyle="1" w:styleId="BodyTextIndent21">
    <w:name w:val="Body Text Indent 21"/>
    <w:basedOn w:val="Normal"/>
    <w:uiPriority w:val="99"/>
    <w:rsid w:val="0052031A"/>
    <w:pPr>
      <w:spacing w:line="120" w:lineRule="auto"/>
      <w:ind w:left="284"/>
      <w:jc w:val="both"/>
    </w:pPr>
    <w:rPr>
      <w:rFonts w:ascii="Times New Roman" w:eastAsia="MS Mincho" w:hAnsi="Times New Roman" w:cs="Times New Roman"/>
      <w:i/>
      <w:iCs/>
      <w:sz w:val="16"/>
      <w:szCs w:val="16"/>
    </w:rPr>
  </w:style>
  <w:style w:type="character" w:styleId="Refdenotaalfinal">
    <w:name w:val="endnote reference"/>
    <w:semiHidden/>
    <w:rsid w:val="0052031A"/>
    <w:rPr>
      <w:vertAlign w:val="superscript"/>
    </w:rPr>
  </w:style>
  <w:style w:type="character" w:customStyle="1" w:styleId="CarCar39">
    <w:name w:val="Car Car39"/>
    <w:uiPriority w:val="99"/>
    <w:rsid w:val="0052031A"/>
    <w:rPr>
      <w:lang w:val="es-ES_tradnl" w:eastAsia="es-ES"/>
    </w:rPr>
  </w:style>
  <w:style w:type="character" w:customStyle="1" w:styleId="CarCarCar6">
    <w:name w:val="Car Car Car6"/>
    <w:uiPriority w:val="99"/>
    <w:rsid w:val="0052031A"/>
    <w:rPr>
      <w:lang w:eastAsia="es-ES"/>
    </w:rPr>
  </w:style>
  <w:style w:type="character" w:customStyle="1" w:styleId="Car1CarCar6">
    <w:name w:val="Car1 Car Car6"/>
    <w:uiPriority w:val="99"/>
    <w:rsid w:val="0052031A"/>
    <w:rPr>
      <w:lang w:eastAsia="es-ES"/>
    </w:rPr>
  </w:style>
  <w:style w:type="character" w:customStyle="1" w:styleId="CarCar38">
    <w:name w:val="Car Car38"/>
    <w:uiPriority w:val="99"/>
    <w:rsid w:val="0052031A"/>
    <w:rPr>
      <w:lang w:val="es-ES_tradnl" w:eastAsia="es-ES"/>
    </w:rPr>
  </w:style>
  <w:style w:type="character" w:customStyle="1" w:styleId="CarCar26">
    <w:name w:val="Car Car26"/>
    <w:uiPriority w:val="99"/>
    <w:rsid w:val="0052031A"/>
    <w:rPr>
      <w:sz w:val="16"/>
      <w:szCs w:val="16"/>
      <w:lang w:val="es-ES" w:eastAsia="es-ES"/>
    </w:rPr>
  </w:style>
  <w:style w:type="character" w:customStyle="1" w:styleId="CarCar16">
    <w:name w:val="Car Car16"/>
    <w:uiPriority w:val="99"/>
    <w:rsid w:val="0052031A"/>
    <w:rPr>
      <w:i/>
      <w:iCs/>
      <w:sz w:val="24"/>
      <w:szCs w:val="24"/>
      <w:lang w:val="es-ES" w:eastAsia="es-ES"/>
    </w:rPr>
  </w:style>
  <w:style w:type="paragraph" w:customStyle="1" w:styleId="Textoindependiente241">
    <w:name w:val="Texto independiente 241"/>
    <w:basedOn w:val="Normal"/>
    <w:uiPriority w:val="99"/>
    <w:rsid w:val="0052031A"/>
    <w:pPr>
      <w:jc w:val="center"/>
    </w:pPr>
    <w:rPr>
      <w:rFonts w:ascii="Times New Roman" w:eastAsia="MS Mincho" w:hAnsi="Times New Roman" w:cs="Times New Roman"/>
      <w:b/>
      <w:bCs/>
      <w:sz w:val="16"/>
      <w:szCs w:val="16"/>
    </w:rPr>
  </w:style>
  <w:style w:type="paragraph" w:customStyle="1" w:styleId="Sangra2detindependiente41">
    <w:name w:val="Sangría 2 de t. independiente41"/>
    <w:basedOn w:val="Normal"/>
    <w:uiPriority w:val="99"/>
    <w:rsid w:val="0052031A"/>
    <w:pPr>
      <w:spacing w:line="120" w:lineRule="auto"/>
      <w:ind w:left="284"/>
      <w:jc w:val="both"/>
    </w:pPr>
    <w:rPr>
      <w:rFonts w:ascii="Times New Roman" w:eastAsia="MS Mincho" w:hAnsi="Times New Roman" w:cs="Times New Roman"/>
      <w:i/>
      <w:iCs/>
      <w:sz w:val="16"/>
      <w:szCs w:val="16"/>
    </w:rPr>
  </w:style>
  <w:style w:type="paragraph" w:styleId="Textosinformato">
    <w:name w:val="Plain Text"/>
    <w:basedOn w:val="Normal"/>
    <w:link w:val="TextosinformatoCar"/>
    <w:uiPriority w:val="99"/>
    <w:rsid w:val="0052031A"/>
    <w:rPr>
      <w:rFonts w:ascii="Courier New" w:eastAsia="MS Mincho" w:hAnsi="Courier New" w:cs="Courier New"/>
      <w:sz w:val="20"/>
      <w:szCs w:val="20"/>
      <w:lang w:val="es-ES"/>
    </w:rPr>
  </w:style>
  <w:style w:type="character" w:customStyle="1" w:styleId="TextosinformatoCar">
    <w:name w:val="Texto sin formato Car"/>
    <w:basedOn w:val="Fuentedeprrafopredeter"/>
    <w:link w:val="Textosinformato"/>
    <w:uiPriority w:val="99"/>
    <w:rsid w:val="0052031A"/>
    <w:rPr>
      <w:rFonts w:ascii="Courier New" w:eastAsia="MS Mincho" w:hAnsi="Courier New" w:cs="Courier New"/>
      <w:sz w:val="20"/>
      <w:szCs w:val="20"/>
      <w:lang w:val="es-ES"/>
    </w:rPr>
  </w:style>
  <w:style w:type="character" w:customStyle="1" w:styleId="HeaderChar2">
    <w:name w:val="Header Char2"/>
    <w:aliases w:val="Car Char2"/>
    <w:locked/>
    <w:rsid w:val="0052031A"/>
    <w:rPr>
      <w:lang w:eastAsia="es-ES"/>
    </w:rPr>
  </w:style>
  <w:style w:type="character" w:customStyle="1" w:styleId="FooterChar1">
    <w:name w:val="Footer Char1"/>
    <w:aliases w:val="Car1 Char1"/>
    <w:uiPriority w:val="99"/>
    <w:locked/>
    <w:rsid w:val="0052031A"/>
    <w:rPr>
      <w:lang w:eastAsia="es-ES"/>
    </w:rPr>
  </w:style>
  <w:style w:type="character" w:customStyle="1" w:styleId="BodyTextChar1">
    <w:name w:val="Body Text Char1"/>
    <w:uiPriority w:val="99"/>
    <w:locked/>
    <w:rsid w:val="0052031A"/>
    <w:rPr>
      <w:lang w:val="es-ES_tradnl" w:eastAsia="es-ES"/>
    </w:rPr>
  </w:style>
  <w:style w:type="paragraph" w:customStyle="1" w:styleId="Prrafodelista4">
    <w:name w:val="Párrafo de lista4"/>
    <w:basedOn w:val="Normal"/>
    <w:uiPriority w:val="99"/>
    <w:rsid w:val="0052031A"/>
    <w:pPr>
      <w:ind w:left="708"/>
    </w:pPr>
    <w:rPr>
      <w:rFonts w:ascii="Times New Roman" w:eastAsia="MS Mincho" w:hAnsi="Times New Roman" w:cs="Times New Roman"/>
      <w:sz w:val="20"/>
      <w:szCs w:val="20"/>
      <w:lang w:val="es-MX"/>
    </w:rPr>
  </w:style>
  <w:style w:type="paragraph" w:customStyle="1" w:styleId="msonormalcxspmiddle">
    <w:name w:val="msonormalcxspmiddle"/>
    <w:basedOn w:val="Normal"/>
    <w:uiPriority w:val="99"/>
    <w:rsid w:val="0052031A"/>
    <w:pPr>
      <w:spacing w:after="324"/>
    </w:pPr>
    <w:rPr>
      <w:rFonts w:ascii="Times New Roman" w:eastAsia="MS Mincho" w:hAnsi="Times New Roman" w:cs="Times New Roman"/>
      <w:lang w:val="es-MX" w:eastAsia="es-MX"/>
    </w:rPr>
  </w:style>
  <w:style w:type="character" w:styleId="nfasis">
    <w:name w:val="Emphasis"/>
    <w:qFormat/>
    <w:rsid w:val="0052031A"/>
    <w:rPr>
      <w:i/>
      <w:iCs/>
    </w:rPr>
  </w:style>
  <w:style w:type="paragraph" w:customStyle="1" w:styleId="Prrafodelista5">
    <w:name w:val="Párrafo de lista5"/>
    <w:basedOn w:val="Normal"/>
    <w:rsid w:val="0052031A"/>
    <w:pPr>
      <w:ind w:left="708"/>
    </w:pPr>
    <w:rPr>
      <w:rFonts w:ascii="Times New Roman" w:eastAsia="MS Mincho" w:hAnsi="Times New Roman" w:cs="Times New Roman"/>
      <w:sz w:val="20"/>
      <w:szCs w:val="20"/>
      <w:lang w:val="es-MX"/>
    </w:rPr>
  </w:style>
  <w:style w:type="character" w:customStyle="1" w:styleId="Heading1Char1">
    <w:name w:val="Heading 1 Char1"/>
    <w:uiPriority w:val="99"/>
    <w:locked/>
    <w:rsid w:val="0052031A"/>
    <w:rPr>
      <w:rFonts w:ascii="Century Gothic" w:eastAsia="MS Mincho" w:hAnsi="Century Gothic" w:cs="Century Gothic"/>
      <w:b/>
      <w:bCs/>
      <w:sz w:val="21"/>
      <w:szCs w:val="21"/>
      <w:lang w:val="es-MX" w:eastAsia="es-ES"/>
    </w:rPr>
  </w:style>
  <w:style w:type="character" w:customStyle="1" w:styleId="Heading3Char1">
    <w:name w:val="Heading 3 Char1"/>
    <w:uiPriority w:val="99"/>
    <w:locked/>
    <w:rsid w:val="0052031A"/>
    <w:rPr>
      <w:rFonts w:ascii="Century Gothic" w:eastAsia="MS Mincho" w:hAnsi="Century Gothic" w:cs="Century Gothic"/>
      <w:b/>
      <w:bCs/>
      <w:sz w:val="18"/>
      <w:szCs w:val="18"/>
      <w:lang w:val="es-MX" w:eastAsia="es-ES"/>
    </w:rPr>
  </w:style>
  <w:style w:type="character" w:customStyle="1" w:styleId="Heading5Char1">
    <w:name w:val="Heading 5 Char1"/>
    <w:uiPriority w:val="99"/>
    <w:locked/>
    <w:rsid w:val="0052031A"/>
    <w:rPr>
      <w:rFonts w:ascii="Palatino Linotype" w:eastAsia="MS Mincho" w:hAnsi="Palatino Linotype" w:cs="Palatino Linotype"/>
      <w:b/>
      <w:bCs/>
      <w:sz w:val="21"/>
      <w:szCs w:val="21"/>
      <w:lang w:val="es-MX" w:eastAsia="es-ES"/>
    </w:rPr>
  </w:style>
  <w:style w:type="character" w:customStyle="1" w:styleId="Heading6Char1">
    <w:name w:val="Heading 6 Char1"/>
    <w:uiPriority w:val="99"/>
    <w:locked/>
    <w:rsid w:val="0052031A"/>
    <w:rPr>
      <w:rFonts w:ascii="Palatino Linotype" w:eastAsia="MS Mincho" w:hAnsi="Palatino Linotype" w:cs="Palatino Linotype"/>
      <w:b/>
      <w:bCs/>
      <w:sz w:val="21"/>
      <w:szCs w:val="21"/>
      <w:lang w:val="es-MX" w:eastAsia="es-ES"/>
    </w:rPr>
  </w:style>
  <w:style w:type="character" w:customStyle="1" w:styleId="Heading7Char1">
    <w:name w:val="Heading 7 Char1"/>
    <w:uiPriority w:val="99"/>
    <w:locked/>
    <w:rsid w:val="0052031A"/>
    <w:rPr>
      <w:rFonts w:eastAsia="MS Mincho"/>
      <w:sz w:val="24"/>
      <w:szCs w:val="24"/>
      <w:lang w:val="es-MX" w:eastAsia="es-ES"/>
    </w:rPr>
  </w:style>
  <w:style w:type="character" w:customStyle="1" w:styleId="Heading8Char1">
    <w:name w:val="Heading 8 Char1"/>
    <w:uiPriority w:val="99"/>
    <w:locked/>
    <w:rsid w:val="0052031A"/>
    <w:rPr>
      <w:rFonts w:eastAsia="MS Mincho"/>
      <w:i/>
      <w:iCs/>
      <w:sz w:val="24"/>
      <w:szCs w:val="24"/>
      <w:lang w:val="es-ES" w:eastAsia="es-ES"/>
    </w:rPr>
  </w:style>
  <w:style w:type="character" w:customStyle="1" w:styleId="Heading9Char1">
    <w:name w:val="Heading 9 Char1"/>
    <w:uiPriority w:val="99"/>
    <w:locked/>
    <w:rsid w:val="0052031A"/>
    <w:rPr>
      <w:rFonts w:ascii="Arial" w:eastAsia="MS Mincho" w:hAnsi="Arial" w:cs="Arial"/>
      <w:sz w:val="22"/>
      <w:szCs w:val="22"/>
      <w:lang w:val="es-MX" w:eastAsia="es-ES"/>
    </w:rPr>
  </w:style>
  <w:style w:type="character" w:customStyle="1" w:styleId="CommentTextChar1">
    <w:name w:val="Comment Text Char1"/>
    <w:uiPriority w:val="99"/>
    <w:locked/>
    <w:rsid w:val="0052031A"/>
    <w:rPr>
      <w:rFonts w:ascii="MS Mincho" w:eastAsia="MS Mincho" w:cs="MS Mincho"/>
      <w:lang w:val="es-ES" w:eastAsia="es-ES"/>
    </w:rPr>
  </w:style>
  <w:style w:type="character" w:customStyle="1" w:styleId="HeaderChar1">
    <w:name w:val="Header Char1"/>
    <w:aliases w:val="Car Char1"/>
    <w:uiPriority w:val="99"/>
    <w:locked/>
    <w:rsid w:val="0052031A"/>
    <w:rPr>
      <w:rFonts w:ascii="MS Mincho" w:eastAsia="MS Mincho" w:cs="MS Mincho"/>
      <w:lang w:val="es-MX" w:eastAsia="es-ES"/>
    </w:rPr>
  </w:style>
  <w:style w:type="character" w:customStyle="1" w:styleId="FooterChar3">
    <w:name w:val="Footer Char3"/>
    <w:aliases w:val="Car1 Char3"/>
    <w:uiPriority w:val="99"/>
    <w:locked/>
    <w:rsid w:val="0052031A"/>
    <w:rPr>
      <w:rFonts w:ascii="MS Mincho" w:eastAsia="MS Mincho" w:cs="MS Mincho"/>
      <w:lang w:val="es-MX" w:eastAsia="es-ES"/>
    </w:rPr>
  </w:style>
  <w:style w:type="character" w:customStyle="1" w:styleId="BodyTextChar2">
    <w:name w:val="Body Text Char2"/>
    <w:uiPriority w:val="99"/>
    <w:locked/>
    <w:rsid w:val="0052031A"/>
    <w:rPr>
      <w:rFonts w:ascii="MS Mincho" w:eastAsia="MS Mincho" w:cs="MS Mincho"/>
      <w:lang w:val="es-ES_tradnl" w:eastAsia="es-ES"/>
    </w:rPr>
  </w:style>
  <w:style w:type="character" w:customStyle="1" w:styleId="BodyText2Char1">
    <w:name w:val="Body Text 2 Char1"/>
    <w:uiPriority w:val="99"/>
    <w:locked/>
    <w:rsid w:val="0052031A"/>
    <w:rPr>
      <w:rFonts w:ascii="Century Gothic" w:eastAsia="MS Mincho" w:hAnsi="Century Gothic" w:cs="Century Gothic"/>
      <w:sz w:val="16"/>
      <w:szCs w:val="16"/>
      <w:lang w:val="es-MX" w:eastAsia="es-ES"/>
    </w:rPr>
  </w:style>
  <w:style w:type="character" w:customStyle="1" w:styleId="BodyText3Char1">
    <w:name w:val="Body Text 3 Char1"/>
    <w:uiPriority w:val="99"/>
    <w:locked/>
    <w:rsid w:val="0052031A"/>
    <w:rPr>
      <w:rFonts w:ascii="MS Mincho" w:eastAsia="MS Mincho" w:cs="MS Mincho"/>
      <w:noProof/>
      <w:sz w:val="18"/>
      <w:szCs w:val="18"/>
      <w:lang w:val="es-MX" w:eastAsia="es-ES"/>
    </w:rPr>
  </w:style>
  <w:style w:type="character" w:customStyle="1" w:styleId="BodyTextIndent3Char1">
    <w:name w:val="Body Text Indent 3 Char1"/>
    <w:uiPriority w:val="99"/>
    <w:locked/>
    <w:rsid w:val="0052031A"/>
    <w:rPr>
      <w:rFonts w:ascii="MS Mincho" w:eastAsia="MS Mincho" w:cs="MS Mincho"/>
      <w:sz w:val="16"/>
      <w:szCs w:val="16"/>
      <w:lang w:val="es-ES" w:eastAsia="es-ES"/>
    </w:rPr>
  </w:style>
  <w:style w:type="character" w:customStyle="1" w:styleId="CommentSubjectChar1">
    <w:name w:val="Comment Subject Char1"/>
    <w:uiPriority w:val="99"/>
    <w:locked/>
    <w:rsid w:val="0052031A"/>
    <w:rPr>
      <w:rFonts w:ascii="MS Mincho" w:eastAsia="MS Mincho" w:cs="MS Mincho"/>
      <w:b/>
      <w:bCs/>
      <w:lang w:val="es-MX" w:eastAsia="es-ES"/>
    </w:rPr>
  </w:style>
  <w:style w:type="character" w:customStyle="1" w:styleId="BalloonTextChar1">
    <w:name w:val="Balloon Text Char1"/>
    <w:uiPriority w:val="99"/>
    <w:locked/>
    <w:rsid w:val="0052031A"/>
    <w:rPr>
      <w:rFonts w:ascii="Tahoma" w:eastAsia="MS Mincho" w:hAnsi="Tahoma" w:cs="Tahoma"/>
      <w:sz w:val="16"/>
      <w:szCs w:val="16"/>
      <w:lang w:val="es-ES" w:eastAsia="es-ES"/>
    </w:rPr>
  </w:style>
  <w:style w:type="paragraph" w:styleId="Prrafodelista">
    <w:name w:val="List Paragraph"/>
    <w:basedOn w:val="Normal"/>
    <w:link w:val="PrrafodelistaCar"/>
    <w:uiPriority w:val="34"/>
    <w:qFormat/>
    <w:rsid w:val="0052031A"/>
    <w:pPr>
      <w:ind w:left="708"/>
    </w:pPr>
    <w:rPr>
      <w:rFonts w:ascii="Times New Roman" w:eastAsia="MS Mincho" w:hAnsi="Times New Roman" w:cs="Times New Roman"/>
      <w:sz w:val="20"/>
      <w:szCs w:val="20"/>
      <w:lang w:val="es-MX"/>
    </w:rPr>
  </w:style>
  <w:style w:type="paragraph" w:customStyle="1" w:styleId="Prrafodelista6">
    <w:name w:val="Párrafo de lista6"/>
    <w:basedOn w:val="Normal"/>
    <w:rsid w:val="0052031A"/>
    <w:pPr>
      <w:ind w:left="708"/>
    </w:pPr>
    <w:rPr>
      <w:rFonts w:ascii="Times New Roman" w:eastAsia="MS Mincho" w:hAnsi="Times New Roman" w:cs="Times New Roman"/>
      <w:sz w:val="20"/>
      <w:szCs w:val="20"/>
      <w:lang w:val="es-MX"/>
    </w:rPr>
  </w:style>
  <w:style w:type="paragraph" w:customStyle="1" w:styleId="Prrafodelista22">
    <w:name w:val="Párrafo de lista22"/>
    <w:basedOn w:val="Normal"/>
    <w:uiPriority w:val="99"/>
    <w:rsid w:val="0052031A"/>
    <w:pPr>
      <w:ind w:left="708"/>
    </w:pPr>
    <w:rPr>
      <w:rFonts w:ascii="Times New Roman" w:eastAsia="MS Mincho" w:hAnsi="Times New Roman" w:cs="Times New Roman"/>
      <w:sz w:val="20"/>
      <w:szCs w:val="20"/>
      <w:lang w:val="es-MX"/>
    </w:rPr>
  </w:style>
  <w:style w:type="character" w:customStyle="1" w:styleId="apple-style-span">
    <w:name w:val="apple-style-span"/>
    <w:basedOn w:val="Fuentedeprrafopredeter"/>
    <w:uiPriority w:val="99"/>
    <w:rsid w:val="0052031A"/>
  </w:style>
  <w:style w:type="character" w:customStyle="1" w:styleId="apple-converted-space">
    <w:name w:val="apple-converted-space"/>
    <w:basedOn w:val="Fuentedeprrafopredeter"/>
    <w:rsid w:val="0052031A"/>
  </w:style>
  <w:style w:type="character" w:styleId="Textoennegrita">
    <w:name w:val="Strong"/>
    <w:uiPriority w:val="22"/>
    <w:qFormat/>
    <w:rsid w:val="0052031A"/>
    <w:rPr>
      <w:b/>
      <w:bCs/>
    </w:rPr>
  </w:style>
  <w:style w:type="character" w:customStyle="1" w:styleId="BalloonTextChar">
    <w:name w:val="Balloon Text Char"/>
    <w:uiPriority w:val="99"/>
    <w:semiHidden/>
    <w:locked/>
    <w:rsid w:val="0052031A"/>
    <w:rPr>
      <w:rFonts w:ascii="Tahoma" w:eastAsia="MS Mincho" w:hAnsi="Tahoma" w:cs="Tahoma"/>
      <w:sz w:val="16"/>
      <w:szCs w:val="16"/>
      <w:lang w:val="es-ES" w:eastAsia="es-ES"/>
    </w:rPr>
  </w:style>
  <w:style w:type="character" w:customStyle="1" w:styleId="DocumentMapChar">
    <w:name w:val="Document Map Char"/>
    <w:uiPriority w:val="99"/>
    <w:semiHidden/>
    <w:locked/>
    <w:rsid w:val="0052031A"/>
    <w:rPr>
      <w:rFonts w:ascii="Tahoma" w:eastAsia="MS Mincho" w:hAnsi="Tahoma" w:cs="Tahoma"/>
      <w:sz w:val="20"/>
      <w:szCs w:val="20"/>
      <w:shd w:val="clear" w:color="auto" w:fill="000080"/>
      <w:lang w:val="es-MX" w:eastAsia="es-ES"/>
    </w:rPr>
  </w:style>
  <w:style w:type="character" w:customStyle="1" w:styleId="DocumentMapChar1">
    <w:name w:val="Document Map Char1"/>
    <w:uiPriority w:val="99"/>
    <w:semiHidden/>
    <w:rsid w:val="0052031A"/>
    <w:rPr>
      <w:rFonts w:ascii="Times New Roman" w:eastAsia="MS Mincho" w:hAnsi="Times New Roman"/>
      <w:sz w:val="0"/>
      <w:szCs w:val="0"/>
      <w:lang w:val="es-MX" w:eastAsia="es-ES"/>
    </w:rPr>
  </w:style>
  <w:style w:type="paragraph" w:styleId="Lista3">
    <w:name w:val="List 3"/>
    <w:basedOn w:val="Normal"/>
    <w:uiPriority w:val="99"/>
    <w:unhideWhenUsed/>
    <w:rsid w:val="0052031A"/>
    <w:pPr>
      <w:ind w:left="849" w:hanging="283"/>
      <w:contextualSpacing/>
    </w:pPr>
    <w:rPr>
      <w:rFonts w:ascii="Times New Roman" w:eastAsia="MS Mincho" w:hAnsi="Times New Roman" w:cs="Times New Roman"/>
      <w:sz w:val="20"/>
      <w:szCs w:val="20"/>
      <w:lang w:val="es-MX"/>
    </w:rPr>
  </w:style>
  <w:style w:type="paragraph" w:styleId="Saludo">
    <w:name w:val="Salutation"/>
    <w:basedOn w:val="Normal"/>
    <w:next w:val="Normal"/>
    <w:link w:val="SaludoCar"/>
    <w:uiPriority w:val="99"/>
    <w:unhideWhenUsed/>
    <w:rsid w:val="0052031A"/>
    <w:rPr>
      <w:rFonts w:ascii="Times New Roman" w:eastAsia="MS Mincho" w:hAnsi="Times New Roman" w:cs="Times New Roman"/>
      <w:sz w:val="20"/>
      <w:szCs w:val="20"/>
      <w:lang w:val="es-MX"/>
    </w:rPr>
  </w:style>
  <w:style w:type="character" w:customStyle="1" w:styleId="SaludoCar">
    <w:name w:val="Saludo Car"/>
    <w:basedOn w:val="Fuentedeprrafopredeter"/>
    <w:link w:val="Saludo"/>
    <w:uiPriority w:val="99"/>
    <w:rsid w:val="0052031A"/>
    <w:rPr>
      <w:rFonts w:ascii="Times New Roman" w:eastAsia="MS Mincho" w:hAnsi="Times New Roman" w:cs="Times New Roman"/>
      <w:sz w:val="20"/>
      <w:szCs w:val="20"/>
      <w:lang w:val="es-MX"/>
    </w:rPr>
  </w:style>
  <w:style w:type="paragraph" w:styleId="Listaconvietas3">
    <w:name w:val="List Bullet 3"/>
    <w:basedOn w:val="Normal"/>
    <w:uiPriority w:val="99"/>
    <w:unhideWhenUsed/>
    <w:rsid w:val="0052031A"/>
    <w:pPr>
      <w:tabs>
        <w:tab w:val="num" w:pos="926"/>
      </w:tabs>
      <w:ind w:left="926" w:hanging="360"/>
      <w:contextualSpacing/>
    </w:pPr>
    <w:rPr>
      <w:rFonts w:ascii="Times New Roman" w:eastAsia="MS Mincho" w:hAnsi="Times New Roman" w:cs="Times New Roman"/>
      <w:sz w:val="20"/>
      <w:szCs w:val="20"/>
      <w:lang w:val="es-MX"/>
    </w:rPr>
  </w:style>
  <w:style w:type="paragraph" w:styleId="Continuarlista">
    <w:name w:val="List Continue"/>
    <w:basedOn w:val="Normal"/>
    <w:uiPriority w:val="99"/>
    <w:unhideWhenUsed/>
    <w:rsid w:val="0052031A"/>
    <w:pPr>
      <w:spacing w:after="120"/>
      <w:ind w:left="283"/>
      <w:contextualSpacing/>
    </w:pPr>
    <w:rPr>
      <w:rFonts w:ascii="Times New Roman" w:eastAsia="MS Mincho" w:hAnsi="Times New Roman" w:cs="Times New Roman"/>
      <w:sz w:val="20"/>
      <w:szCs w:val="20"/>
      <w:lang w:val="es-MX"/>
    </w:rPr>
  </w:style>
  <w:style w:type="paragraph" w:styleId="Continuarlista2">
    <w:name w:val="List Continue 2"/>
    <w:basedOn w:val="Normal"/>
    <w:uiPriority w:val="99"/>
    <w:unhideWhenUsed/>
    <w:rsid w:val="0052031A"/>
    <w:pPr>
      <w:spacing w:after="120"/>
      <w:ind w:left="566"/>
      <w:contextualSpacing/>
    </w:pPr>
    <w:rPr>
      <w:rFonts w:ascii="Times New Roman" w:eastAsia="MS Mincho" w:hAnsi="Times New Roman" w:cs="Times New Roman"/>
      <w:sz w:val="20"/>
      <w:szCs w:val="20"/>
      <w:lang w:val="es-MX"/>
    </w:rPr>
  </w:style>
  <w:style w:type="paragraph" w:customStyle="1" w:styleId="Direccininterior">
    <w:name w:val="Dirección interior"/>
    <w:basedOn w:val="Normal"/>
    <w:rsid w:val="0052031A"/>
    <w:rPr>
      <w:rFonts w:ascii="Times New Roman" w:eastAsia="MS Mincho" w:hAnsi="Times New Roman" w:cs="Times New Roman"/>
      <w:sz w:val="20"/>
      <w:szCs w:val="20"/>
      <w:lang w:val="es-MX"/>
    </w:rPr>
  </w:style>
  <w:style w:type="paragraph" w:styleId="Subttulo">
    <w:name w:val="Subtitle"/>
    <w:basedOn w:val="Normal"/>
    <w:next w:val="Normal"/>
    <w:link w:val="SubttuloCar"/>
    <w:uiPriority w:val="11"/>
    <w:qFormat/>
    <w:rsid w:val="0052031A"/>
    <w:pPr>
      <w:numPr>
        <w:ilvl w:val="1"/>
      </w:numPr>
    </w:pPr>
    <w:rPr>
      <w:rFonts w:ascii="Cambria" w:eastAsia="Times New Roman" w:hAnsi="Cambria" w:cs="Times New Roman"/>
      <w:i/>
      <w:iCs/>
      <w:color w:val="4F81BD"/>
      <w:spacing w:val="15"/>
      <w:lang w:val="es-MX"/>
    </w:rPr>
  </w:style>
  <w:style w:type="character" w:customStyle="1" w:styleId="SubttuloCar">
    <w:name w:val="Subtítulo Car"/>
    <w:basedOn w:val="Fuentedeprrafopredeter"/>
    <w:link w:val="Subttulo"/>
    <w:uiPriority w:val="11"/>
    <w:rsid w:val="0052031A"/>
    <w:rPr>
      <w:rFonts w:ascii="Cambria" w:eastAsia="Times New Roman" w:hAnsi="Cambria" w:cs="Times New Roman"/>
      <w:i/>
      <w:iCs/>
      <w:color w:val="4F81BD"/>
      <w:spacing w:val="15"/>
      <w:lang w:val="es-MX"/>
    </w:rPr>
  </w:style>
  <w:style w:type="paragraph" w:customStyle="1" w:styleId="Lneadereferencia">
    <w:name w:val="Línea de referencia"/>
    <w:basedOn w:val="Textoindependiente"/>
    <w:rsid w:val="0052031A"/>
  </w:style>
  <w:style w:type="paragraph" w:styleId="Textoindependienteprimerasangra">
    <w:name w:val="Body Text First Indent"/>
    <w:basedOn w:val="Textoindependiente"/>
    <w:link w:val="TextoindependienteprimerasangraCar"/>
    <w:uiPriority w:val="99"/>
    <w:unhideWhenUsed/>
    <w:rsid w:val="0052031A"/>
    <w:pPr>
      <w:spacing w:after="0"/>
      <w:ind w:firstLine="360"/>
    </w:pPr>
    <w:rPr>
      <w:lang w:val="es-MX"/>
    </w:rPr>
  </w:style>
  <w:style w:type="character" w:customStyle="1" w:styleId="TextoindependienteprimerasangraCar">
    <w:name w:val="Texto independiente primera sangría Car"/>
    <w:basedOn w:val="TextoindependienteCar"/>
    <w:link w:val="Textoindependienteprimerasangra"/>
    <w:uiPriority w:val="99"/>
    <w:rsid w:val="0052031A"/>
    <w:rPr>
      <w:rFonts w:ascii="Times New Roman" w:eastAsia="MS Mincho" w:hAnsi="Times New Roman" w:cs="Times New Roman"/>
      <w:sz w:val="20"/>
      <w:szCs w:val="20"/>
      <w:lang w:val="es-MX"/>
    </w:rPr>
  </w:style>
  <w:style w:type="paragraph" w:styleId="Textoindependienteprimerasangra2">
    <w:name w:val="Body Text First Indent 2"/>
    <w:basedOn w:val="Sangradetextonormal"/>
    <w:link w:val="Textoindependienteprimerasangra2Car"/>
    <w:uiPriority w:val="99"/>
    <w:unhideWhenUsed/>
    <w:rsid w:val="0052031A"/>
    <w:pPr>
      <w:ind w:left="360" w:firstLine="36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52031A"/>
    <w:rPr>
      <w:rFonts w:ascii="Times New Roman" w:eastAsia="MS Mincho" w:hAnsi="Times New Roman" w:cs="Times New Roman"/>
      <w:sz w:val="20"/>
      <w:szCs w:val="20"/>
      <w:lang w:val="es-MX"/>
    </w:rPr>
  </w:style>
  <w:style w:type="table" w:styleId="Tablaconcuadrcula">
    <w:name w:val="Table Grid"/>
    <w:basedOn w:val="Tablanormal"/>
    <w:uiPriority w:val="59"/>
    <w:rsid w:val="0052031A"/>
    <w:rPr>
      <w:rFonts w:ascii="Calibri" w:eastAsia="Calibri" w:hAnsi="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52031A"/>
    <w:rPr>
      <w:rFonts w:ascii="Times New Roman" w:eastAsia="MS Mincho" w:hAnsi="Times New Roman" w:cs="Times New Roman"/>
      <w:sz w:val="20"/>
      <w:szCs w:val="20"/>
      <w:lang w:val="es-MX"/>
    </w:rPr>
  </w:style>
  <w:style w:type="paragraph" w:styleId="Bibliografa">
    <w:name w:val="Bibliography"/>
    <w:basedOn w:val="Normal"/>
    <w:next w:val="Normal"/>
    <w:uiPriority w:val="37"/>
    <w:unhideWhenUsed/>
    <w:rsid w:val="0052031A"/>
    <w:rPr>
      <w:rFonts w:ascii="Times New Roman" w:eastAsia="Calibri" w:hAnsi="Times New Roman" w:cs="Times New Roman"/>
      <w:sz w:val="20"/>
      <w:szCs w:val="20"/>
      <w:lang w:val="es-MX" w:eastAsia="es-MX"/>
    </w:rPr>
  </w:style>
  <w:style w:type="character" w:customStyle="1" w:styleId="PrrafodelistaCar">
    <w:name w:val="Párrafo de lista Car"/>
    <w:basedOn w:val="Fuentedeprrafopredeter"/>
    <w:link w:val="Prrafodelista"/>
    <w:uiPriority w:val="99"/>
    <w:rsid w:val="0052031A"/>
    <w:rPr>
      <w:rFonts w:ascii="Times New Roman" w:eastAsia="MS Mincho" w:hAnsi="Times New Roman" w:cs="Times New Roman"/>
      <w:sz w:val="20"/>
      <w:szCs w:val="20"/>
      <w:lang w:val="es-MX"/>
    </w:rPr>
  </w:style>
  <w:style w:type="character" w:customStyle="1" w:styleId="SinespaciadoCar">
    <w:name w:val="Sin espaciado Car"/>
    <w:basedOn w:val="Fuentedeprrafopredeter"/>
    <w:link w:val="Sinespaciado"/>
    <w:uiPriority w:val="1"/>
    <w:rsid w:val="005E0B57"/>
    <w:rPr>
      <w:rFonts w:ascii="Times New Roman" w:eastAsia="MS Mincho" w:hAnsi="Times New Roman" w:cs="Times New Roman"/>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52031A"/>
    <w:pPr>
      <w:keepNext/>
      <w:spacing w:before="120" w:after="360"/>
      <w:ind w:left="357" w:hanging="357"/>
      <w:jc w:val="both"/>
      <w:outlineLvl w:val="0"/>
    </w:pPr>
    <w:rPr>
      <w:rFonts w:ascii="Century Gothic" w:eastAsia="MS Mincho" w:hAnsi="Century Gothic" w:cs="Century Gothic"/>
      <w:b/>
      <w:bCs/>
      <w:sz w:val="21"/>
      <w:szCs w:val="21"/>
      <w:lang w:val="es-MX"/>
    </w:rPr>
  </w:style>
  <w:style w:type="paragraph" w:styleId="Ttulo2">
    <w:name w:val="heading 2"/>
    <w:basedOn w:val="Normal"/>
    <w:next w:val="Normal"/>
    <w:link w:val="Ttulo2Car"/>
    <w:uiPriority w:val="99"/>
    <w:qFormat/>
    <w:rsid w:val="0052031A"/>
    <w:pPr>
      <w:keepNext/>
      <w:jc w:val="center"/>
      <w:outlineLvl w:val="1"/>
    </w:pPr>
    <w:rPr>
      <w:rFonts w:ascii="Century Gothic" w:eastAsia="MS Mincho" w:hAnsi="Century Gothic" w:cs="Century Gothic"/>
      <w:b/>
      <w:bCs/>
      <w:color w:val="FFFFFF"/>
      <w:sz w:val="16"/>
      <w:szCs w:val="16"/>
      <w:lang w:val="es-MX"/>
    </w:rPr>
  </w:style>
  <w:style w:type="paragraph" w:styleId="Ttulo3">
    <w:name w:val="heading 3"/>
    <w:basedOn w:val="Normal"/>
    <w:next w:val="Normal"/>
    <w:link w:val="Ttulo3Car"/>
    <w:uiPriority w:val="99"/>
    <w:qFormat/>
    <w:rsid w:val="0052031A"/>
    <w:pPr>
      <w:keepNext/>
      <w:jc w:val="center"/>
      <w:outlineLvl w:val="2"/>
    </w:pPr>
    <w:rPr>
      <w:rFonts w:ascii="Century Gothic" w:eastAsia="MS Mincho" w:hAnsi="Century Gothic" w:cs="Century Gothic"/>
      <w:b/>
      <w:bCs/>
      <w:sz w:val="18"/>
      <w:szCs w:val="18"/>
      <w:lang w:val="es-MX"/>
    </w:rPr>
  </w:style>
  <w:style w:type="paragraph" w:styleId="Ttulo4">
    <w:name w:val="heading 4"/>
    <w:basedOn w:val="Normal"/>
    <w:next w:val="Normal"/>
    <w:link w:val="Ttulo4Car"/>
    <w:uiPriority w:val="99"/>
    <w:qFormat/>
    <w:rsid w:val="0052031A"/>
    <w:pPr>
      <w:keepNext/>
      <w:jc w:val="center"/>
      <w:outlineLvl w:val="3"/>
    </w:pPr>
    <w:rPr>
      <w:rFonts w:ascii="Palatino Linotype" w:eastAsia="MS Mincho" w:hAnsi="Palatino Linotype" w:cs="Palatino Linotype"/>
      <w:b/>
      <w:bCs/>
      <w:color w:val="FFFFFF"/>
      <w:sz w:val="18"/>
      <w:szCs w:val="18"/>
      <w:lang w:val="es-MX"/>
    </w:rPr>
  </w:style>
  <w:style w:type="paragraph" w:styleId="Ttulo5">
    <w:name w:val="heading 5"/>
    <w:basedOn w:val="Normal"/>
    <w:next w:val="Normal"/>
    <w:link w:val="Ttulo5Car"/>
    <w:uiPriority w:val="99"/>
    <w:qFormat/>
    <w:rsid w:val="0052031A"/>
    <w:pPr>
      <w:keepNext/>
      <w:ind w:left="709"/>
      <w:jc w:val="both"/>
      <w:outlineLvl w:val="4"/>
    </w:pPr>
    <w:rPr>
      <w:rFonts w:ascii="Palatino Linotype" w:eastAsia="MS Mincho" w:hAnsi="Palatino Linotype" w:cs="Palatino Linotype"/>
      <w:b/>
      <w:bCs/>
      <w:sz w:val="21"/>
      <w:szCs w:val="21"/>
      <w:lang w:val="es-MX"/>
    </w:rPr>
  </w:style>
  <w:style w:type="paragraph" w:styleId="Ttulo6">
    <w:name w:val="heading 6"/>
    <w:basedOn w:val="Normal"/>
    <w:next w:val="Normal"/>
    <w:link w:val="Ttulo6Car"/>
    <w:uiPriority w:val="99"/>
    <w:qFormat/>
    <w:rsid w:val="0052031A"/>
    <w:pPr>
      <w:keepNext/>
      <w:spacing w:after="360"/>
      <w:ind w:left="567" w:hanging="567"/>
      <w:jc w:val="both"/>
      <w:outlineLvl w:val="5"/>
    </w:pPr>
    <w:rPr>
      <w:rFonts w:ascii="Palatino Linotype" w:eastAsia="MS Mincho" w:hAnsi="Palatino Linotype" w:cs="Palatino Linotype"/>
      <w:b/>
      <w:bCs/>
      <w:sz w:val="21"/>
      <w:szCs w:val="21"/>
      <w:lang w:val="es-MX"/>
    </w:rPr>
  </w:style>
  <w:style w:type="paragraph" w:styleId="Ttulo7">
    <w:name w:val="heading 7"/>
    <w:basedOn w:val="Normal"/>
    <w:next w:val="Normal"/>
    <w:link w:val="Ttulo7Car"/>
    <w:uiPriority w:val="99"/>
    <w:qFormat/>
    <w:rsid w:val="0052031A"/>
    <w:pPr>
      <w:spacing w:before="240" w:after="60"/>
      <w:outlineLvl w:val="6"/>
    </w:pPr>
    <w:rPr>
      <w:rFonts w:ascii="Times New Roman" w:eastAsia="MS Mincho" w:hAnsi="Times New Roman" w:cs="Times New Roman"/>
      <w:lang w:val="es-MX"/>
    </w:rPr>
  </w:style>
  <w:style w:type="paragraph" w:styleId="Ttulo8">
    <w:name w:val="heading 8"/>
    <w:basedOn w:val="Normal"/>
    <w:next w:val="Normal"/>
    <w:link w:val="Ttulo8Car"/>
    <w:uiPriority w:val="99"/>
    <w:qFormat/>
    <w:rsid w:val="0052031A"/>
    <w:pPr>
      <w:spacing w:before="240" w:after="60"/>
      <w:outlineLvl w:val="7"/>
    </w:pPr>
    <w:rPr>
      <w:rFonts w:ascii="Times New Roman" w:eastAsia="MS Mincho" w:hAnsi="Times New Roman" w:cs="Times New Roman"/>
      <w:i/>
      <w:iCs/>
      <w:lang w:val="es-ES"/>
    </w:rPr>
  </w:style>
  <w:style w:type="paragraph" w:styleId="Ttulo9">
    <w:name w:val="heading 9"/>
    <w:basedOn w:val="Normal"/>
    <w:next w:val="Normal"/>
    <w:link w:val="Ttulo9Car"/>
    <w:uiPriority w:val="99"/>
    <w:qFormat/>
    <w:rsid w:val="0052031A"/>
    <w:pPr>
      <w:spacing w:before="240" w:after="60"/>
      <w:outlineLvl w:val="8"/>
    </w:pPr>
    <w:rPr>
      <w:rFonts w:ascii="Arial" w:eastAsia="MS Mincho" w:hAnsi="Arial" w:cs="Arial"/>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0087"/>
    <w:pPr>
      <w:tabs>
        <w:tab w:val="center" w:pos="4252"/>
        <w:tab w:val="right" w:pos="8504"/>
      </w:tabs>
    </w:pPr>
  </w:style>
  <w:style w:type="character" w:customStyle="1" w:styleId="EncabezadoCar">
    <w:name w:val="Encabezado Car"/>
    <w:basedOn w:val="Fuentedeprrafopredeter"/>
    <w:link w:val="Encabezado"/>
    <w:uiPriority w:val="99"/>
    <w:rsid w:val="00010087"/>
  </w:style>
  <w:style w:type="paragraph" w:styleId="Piedepgina">
    <w:name w:val="footer"/>
    <w:basedOn w:val="Normal"/>
    <w:link w:val="PiedepginaCar"/>
    <w:uiPriority w:val="99"/>
    <w:unhideWhenUsed/>
    <w:rsid w:val="00010087"/>
    <w:pPr>
      <w:tabs>
        <w:tab w:val="center" w:pos="4252"/>
        <w:tab w:val="right" w:pos="8504"/>
      </w:tabs>
    </w:pPr>
  </w:style>
  <w:style w:type="character" w:customStyle="1" w:styleId="PiedepginaCar">
    <w:name w:val="Pie de página Car"/>
    <w:basedOn w:val="Fuentedeprrafopredeter"/>
    <w:link w:val="Piedepgina"/>
    <w:uiPriority w:val="99"/>
    <w:rsid w:val="00010087"/>
  </w:style>
  <w:style w:type="paragraph" w:styleId="Textodeglobo">
    <w:name w:val="Balloon Text"/>
    <w:basedOn w:val="Normal"/>
    <w:link w:val="TextodegloboCar"/>
    <w:uiPriority w:val="99"/>
    <w:semiHidden/>
    <w:unhideWhenUsed/>
    <w:rsid w:val="0001008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10087"/>
    <w:rPr>
      <w:rFonts w:ascii="Lucida Grande" w:hAnsi="Lucida Grande"/>
      <w:sz w:val="18"/>
      <w:szCs w:val="18"/>
    </w:rPr>
  </w:style>
  <w:style w:type="character" w:customStyle="1" w:styleId="Ttulo1Car">
    <w:name w:val="Título 1 Car"/>
    <w:basedOn w:val="Fuentedeprrafopredeter"/>
    <w:link w:val="Ttulo1"/>
    <w:uiPriority w:val="99"/>
    <w:rsid w:val="0052031A"/>
    <w:rPr>
      <w:rFonts w:ascii="Century Gothic" w:eastAsia="MS Mincho" w:hAnsi="Century Gothic" w:cs="Century Gothic"/>
      <w:b/>
      <w:bCs/>
      <w:sz w:val="21"/>
      <w:szCs w:val="21"/>
      <w:lang w:val="es-MX"/>
    </w:rPr>
  </w:style>
  <w:style w:type="character" w:customStyle="1" w:styleId="Ttulo2Car">
    <w:name w:val="Título 2 Car"/>
    <w:basedOn w:val="Fuentedeprrafopredeter"/>
    <w:link w:val="Ttulo2"/>
    <w:uiPriority w:val="99"/>
    <w:rsid w:val="0052031A"/>
    <w:rPr>
      <w:rFonts w:ascii="Century Gothic" w:eastAsia="MS Mincho" w:hAnsi="Century Gothic" w:cs="Century Gothic"/>
      <w:b/>
      <w:bCs/>
      <w:color w:val="FFFFFF"/>
      <w:sz w:val="16"/>
      <w:szCs w:val="16"/>
      <w:lang w:val="es-MX"/>
    </w:rPr>
  </w:style>
  <w:style w:type="character" w:customStyle="1" w:styleId="Ttulo3Car">
    <w:name w:val="Título 3 Car"/>
    <w:basedOn w:val="Fuentedeprrafopredeter"/>
    <w:link w:val="Ttulo3"/>
    <w:uiPriority w:val="99"/>
    <w:rsid w:val="0052031A"/>
    <w:rPr>
      <w:rFonts w:ascii="Century Gothic" w:eastAsia="MS Mincho" w:hAnsi="Century Gothic" w:cs="Century Gothic"/>
      <w:b/>
      <w:bCs/>
      <w:sz w:val="18"/>
      <w:szCs w:val="18"/>
      <w:lang w:val="es-MX"/>
    </w:rPr>
  </w:style>
  <w:style w:type="character" w:customStyle="1" w:styleId="Ttulo4Car">
    <w:name w:val="Título 4 Car"/>
    <w:basedOn w:val="Fuentedeprrafopredeter"/>
    <w:link w:val="Ttulo4"/>
    <w:uiPriority w:val="99"/>
    <w:rsid w:val="0052031A"/>
    <w:rPr>
      <w:rFonts w:ascii="Palatino Linotype" w:eastAsia="MS Mincho" w:hAnsi="Palatino Linotype" w:cs="Palatino Linotype"/>
      <w:b/>
      <w:bCs/>
      <w:color w:val="FFFFFF"/>
      <w:sz w:val="18"/>
      <w:szCs w:val="18"/>
      <w:lang w:val="es-MX"/>
    </w:rPr>
  </w:style>
  <w:style w:type="character" w:customStyle="1" w:styleId="Ttulo5Car">
    <w:name w:val="Título 5 Car"/>
    <w:basedOn w:val="Fuentedeprrafopredeter"/>
    <w:link w:val="Ttulo5"/>
    <w:uiPriority w:val="99"/>
    <w:rsid w:val="0052031A"/>
    <w:rPr>
      <w:rFonts w:ascii="Palatino Linotype" w:eastAsia="MS Mincho" w:hAnsi="Palatino Linotype" w:cs="Palatino Linotype"/>
      <w:b/>
      <w:bCs/>
      <w:sz w:val="21"/>
      <w:szCs w:val="21"/>
      <w:lang w:val="es-MX"/>
    </w:rPr>
  </w:style>
  <w:style w:type="character" w:customStyle="1" w:styleId="Ttulo6Car">
    <w:name w:val="Título 6 Car"/>
    <w:basedOn w:val="Fuentedeprrafopredeter"/>
    <w:link w:val="Ttulo6"/>
    <w:uiPriority w:val="99"/>
    <w:rsid w:val="0052031A"/>
    <w:rPr>
      <w:rFonts w:ascii="Palatino Linotype" w:eastAsia="MS Mincho" w:hAnsi="Palatino Linotype" w:cs="Palatino Linotype"/>
      <w:b/>
      <w:bCs/>
      <w:sz w:val="21"/>
      <w:szCs w:val="21"/>
      <w:lang w:val="es-MX"/>
    </w:rPr>
  </w:style>
  <w:style w:type="character" w:customStyle="1" w:styleId="Ttulo7Car">
    <w:name w:val="Título 7 Car"/>
    <w:basedOn w:val="Fuentedeprrafopredeter"/>
    <w:link w:val="Ttulo7"/>
    <w:uiPriority w:val="99"/>
    <w:rsid w:val="0052031A"/>
    <w:rPr>
      <w:rFonts w:ascii="Times New Roman" w:eastAsia="MS Mincho" w:hAnsi="Times New Roman" w:cs="Times New Roman"/>
      <w:lang w:val="es-MX"/>
    </w:rPr>
  </w:style>
  <w:style w:type="character" w:customStyle="1" w:styleId="Ttulo8Car">
    <w:name w:val="Título 8 Car"/>
    <w:basedOn w:val="Fuentedeprrafopredeter"/>
    <w:link w:val="Ttulo8"/>
    <w:uiPriority w:val="99"/>
    <w:rsid w:val="0052031A"/>
    <w:rPr>
      <w:rFonts w:ascii="Times New Roman" w:eastAsia="MS Mincho" w:hAnsi="Times New Roman" w:cs="Times New Roman"/>
      <w:i/>
      <w:iCs/>
      <w:lang w:val="es-ES"/>
    </w:rPr>
  </w:style>
  <w:style w:type="character" w:customStyle="1" w:styleId="Ttulo9Car">
    <w:name w:val="Título 9 Car"/>
    <w:basedOn w:val="Fuentedeprrafopredeter"/>
    <w:link w:val="Ttulo9"/>
    <w:uiPriority w:val="99"/>
    <w:rsid w:val="0052031A"/>
    <w:rPr>
      <w:rFonts w:ascii="Arial" w:eastAsia="MS Mincho" w:hAnsi="Arial" w:cs="Arial"/>
      <w:sz w:val="22"/>
      <w:szCs w:val="22"/>
      <w:lang w:val="es-MX"/>
    </w:rPr>
  </w:style>
  <w:style w:type="character" w:customStyle="1" w:styleId="Heading1Char">
    <w:name w:val="Heading 1 Char"/>
    <w:uiPriority w:val="99"/>
    <w:locked/>
    <w:rsid w:val="0052031A"/>
    <w:rPr>
      <w:rFonts w:ascii="Cambria" w:hAnsi="Cambria" w:cs="Cambria"/>
      <w:b/>
      <w:bCs/>
      <w:kern w:val="32"/>
      <w:sz w:val="32"/>
      <w:szCs w:val="32"/>
      <w:lang w:eastAsia="es-ES"/>
    </w:rPr>
  </w:style>
  <w:style w:type="character" w:customStyle="1" w:styleId="Heading3Char">
    <w:name w:val="Heading 3 Char"/>
    <w:uiPriority w:val="99"/>
    <w:locked/>
    <w:rsid w:val="0052031A"/>
    <w:rPr>
      <w:rFonts w:ascii="Cambria" w:hAnsi="Cambria" w:cs="Cambria"/>
      <w:b/>
      <w:bCs/>
      <w:sz w:val="26"/>
      <w:szCs w:val="26"/>
      <w:lang w:eastAsia="es-ES"/>
    </w:rPr>
  </w:style>
  <w:style w:type="character" w:customStyle="1" w:styleId="Heading4Char">
    <w:name w:val="Heading 4 Char"/>
    <w:semiHidden/>
    <w:locked/>
    <w:rsid w:val="0052031A"/>
    <w:rPr>
      <w:rFonts w:ascii="Palatino Linotype" w:hAnsi="Palatino Linotype" w:cs="Palatino Linotype"/>
      <w:b/>
      <w:bCs/>
      <w:color w:val="FFFFFF"/>
      <w:sz w:val="18"/>
      <w:szCs w:val="18"/>
      <w:lang w:val="es-MX" w:eastAsia="es-ES"/>
    </w:rPr>
  </w:style>
  <w:style w:type="character" w:customStyle="1" w:styleId="Heading8Char">
    <w:name w:val="Heading 8 Char"/>
    <w:uiPriority w:val="99"/>
    <w:locked/>
    <w:rsid w:val="0052031A"/>
    <w:rPr>
      <w:i/>
      <w:iCs/>
      <w:sz w:val="24"/>
      <w:szCs w:val="24"/>
      <w:lang w:val="es-ES" w:eastAsia="es-ES"/>
    </w:rPr>
  </w:style>
  <w:style w:type="character" w:customStyle="1" w:styleId="HeaderChar">
    <w:name w:val="Header Char"/>
    <w:aliases w:val="Car Char"/>
    <w:uiPriority w:val="99"/>
    <w:locked/>
    <w:rsid w:val="0052031A"/>
    <w:rPr>
      <w:sz w:val="20"/>
      <w:szCs w:val="20"/>
      <w:lang w:val="es-MX" w:eastAsia="es-ES"/>
    </w:rPr>
  </w:style>
  <w:style w:type="character" w:customStyle="1" w:styleId="FooterChar">
    <w:name w:val="Footer Char"/>
    <w:aliases w:val="Car1 Char"/>
    <w:semiHidden/>
    <w:locked/>
    <w:rsid w:val="0052031A"/>
    <w:rPr>
      <w:sz w:val="20"/>
      <w:szCs w:val="20"/>
      <w:lang w:val="es-MX" w:eastAsia="es-ES"/>
    </w:rPr>
  </w:style>
  <w:style w:type="character" w:styleId="Nmerodepgina">
    <w:name w:val="page number"/>
    <w:basedOn w:val="Fuentedeprrafopredeter"/>
    <w:uiPriority w:val="99"/>
    <w:rsid w:val="0052031A"/>
  </w:style>
  <w:style w:type="paragraph" w:styleId="Textoindependiente">
    <w:name w:val="Body Text"/>
    <w:basedOn w:val="Normal"/>
    <w:link w:val="TextoindependienteCar1"/>
    <w:uiPriority w:val="99"/>
    <w:rsid w:val="0052031A"/>
    <w:pPr>
      <w:spacing w:after="120"/>
    </w:pPr>
    <w:rPr>
      <w:rFonts w:ascii="Times New Roman" w:eastAsia="MS Mincho" w:hAnsi="Times New Roman" w:cs="Times New Roman"/>
      <w:sz w:val="20"/>
      <w:szCs w:val="20"/>
    </w:rPr>
  </w:style>
  <w:style w:type="character" w:customStyle="1" w:styleId="TextoindependienteCar">
    <w:name w:val="Texto independiente Car"/>
    <w:basedOn w:val="Fuentedeprrafopredeter"/>
    <w:uiPriority w:val="99"/>
    <w:rsid w:val="0052031A"/>
  </w:style>
  <w:style w:type="character" w:customStyle="1" w:styleId="TextoindependienteCar1">
    <w:name w:val="Texto independiente Car1"/>
    <w:link w:val="Textoindependiente"/>
    <w:uiPriority w:val="99"/>
    <w:rsid w:val="0052031A"/>
    <w:rPr>
      <w:rFonts w:ascii="Times New Roman" w:eastAsia="MS Mincho" w:hAnsi="Times New Roman" w:cs="Times New Roman"/>
      <w:sz w:val="20"/>
      <w:szCs w:val="20"/>
    </w:rPr>
  </w:style>
  <w:style w:type="character" w:customStyle="1" w:styleId="BodyTextChar">
    <w:name w:val="Body Text Char"/>
    <w:uiPriority w:val="99"/>
    <w:locked/>
    <w:rsid w:val="0052031A"/>
    <w:rPr>
      <w:lang w:val="es-ES_tradnl" w:eastAsia="es-ES"/>
    </w:rPr>
  </w:style>
  <w:style w:type="paragraph" w:styleId="Sangradetextonormal">
    <w:name w:val="Body Text Indent"/>
    <w:basedOn w:val="Normal"/>
    <w:link w:val="SangradetextonormalCar1"/>
    <w:uiPriority w:val="99"/>
    <w:rsid w:val="0052031A"/>
    <w:pPr>
      <w:jc w:val="both"/>
    </w:pPr>
    <w:rPr>
      <w:rFonts w:ascii="Times New Roman" w:eastAsia="MS Mincho" w:hAnsi="Times New Roman" w:cs="Times New Roman"/>
      <w:sz w:val="20"/>
      <w:szCs w:val="20"/>
    </w:rPr>
  </w:style>
  <w:style w:type="character" w:customStyle="1" w:styleId="SangradetextonormalCar">
    <w:name w:val="Sangría de texto normal Car"/>
    <w:basedOn w:val="Fuentedeprrafopredeter"/>
    <w:uiPriority w:val="99"/>
    <w:rsid w:val="0052031A"/>
  </w:style>
  <w:style w:type="character" w:customStyle="1" w:styleId="SangradetextonormalCar1">
    <w:name w:val="Sangría de texto normal Car1"/>
    <w:link w:val="Sangradetextonormal"/>
    <w:uiPriority w:val="99"/>
    <w:rsid w:val="0052031A"/>
    <w:rPr>
      <w:rFonts w:ascii="Times New Roman" w:eastAsia="MS Mincho" w:hAnsi="Times New Roman" w:cs="Times New Roman"/>
      <w:sz w:val="20"/>
      <w:szCs w:val="20"/>
    </w:rPr>
  </w:style>
  <w:style w:type="paragraph" w:styleId="Textoindependiente2">
    <w:name w:val="Body Text 2"/>
    <w:basedOn w:val="Normal"/>
    <w:link w:val="Textoindependiente2Car"/>
    <w:uiPriority w:val="99"/>
    <w:rsid w:val="0052031A"/>
    <w:pPr>
      <w:jc w:val="both"/>
    </w:pPr>
    <w:rPr>
      <w:rFonts w:ascii="Century Gothic" w:eastAsia="MS Mincho" w:hAnsi="Century Gothic" w:cs="Century Gothic"/>
      <w:sz w:val="16"/>
      <w:szCs w:val="16"/>
      <w:lang w:val="es-MX"/>
    </w:rPr>
  </w:style>
  <w:style w:type="character" w:customStyle="1" w:styleId="Textoindependiente2Car">
    <w:name w:val="Texto independiente 2 Car"/>
    <w:basedOn w:val="Fuentedeprrafopredeter"/>
    <w:link w:val="Textoindependiente2"/>
    <w:uiPriority w:val="99"/>
    <w:rsid w:val="0052031A"/>
    <w:rPr>
      <w:rFonts w:ascii="Century Gothic" w:eastAsia="MS Mincho" w:hAnsi="Century Gothic" w:cs="Century Gothic"/>
      <w:sz w:val="16"/>
      <w:szCs w:val="16"/>
      <w:lang w:val="es-MX"/>
    </w:rPr>
  </w:style>
  <w:style w:type="character" w:customStyle="1" w:styleId="BodyText2Char">
    <w:name w:val="Body Text 2 Char"/>
    <w:uiPriority w:val="99"/>
    <w:locked/>
    <w:rsid w:val="0052031A"/>
    <w:rPr>
      <w:sz w:val="20"/>
      <w:szCs w:val="20"/>
      <w:lang w:eastAsia="es-ES"/>
    </w:rPr>
  </w:style>
  <w:style w:type="paragraph" w:styleId="Textonotapie">
    <w:name w:val="footnote text"/>
    <w:aliases w:val="Texto nota pie Car Car"/>
    <w:basedOn w:val="Normal"/>
    <w:link w:val="TextonotapieCar"/>
    <w:uiPriority w:val="99"/>
    <w:semiHidden/>
    <w:rsid w:val="0052031A"/>
    <w:pPr>
      <w:spacing w:before="120" w:after="120"/>
      <w:jc w:val="both"/>
    </w:pPr>
    <w:rPr>
      <w:rFonts w:ascii="Century Gothic" w:eastAsia="MS Mincho" w:hAnsi="Century Gothic" w:cs="Century Gothic"/>
      <w:sz w:val="20"/>
      <w:szCs w:val="20"/>
      <w:lang w:val="es-MX"/>
    </w:rPr>
  </w:style>
  <w:style w:type="character" w:customStyle="1" w:styleId="TextonotapieCar">
    <w:name w:val="Texto nota pie Car"/>
    <w:aliases w:val="Texto nota pie Car Car Car"/>
    <w:basedOn w:val="Fuentedeprrafopredeter"/>
    <w:link w:val="Textonotapie"/>
    <w:uiPriority w:val="99"/>
    <w:semiHidden/>
    <w:rsid w:val="0052031A"/>
    <w:rPr>
      <w:rFonts w:ascii="Century Gothic" w:eastAsia="MS Mincho" w:hAnsi="Century Gothic" w:cs="Century Gothic"/>
      <w:sz w:val="20"/>
      <w:szCs w:val="20"/>
      <w:lang w:val="es-MX"/>
    </w:rPr>
  </w:style>
  <w:style w:type="paragraph" w:styleId="Textoindependiente3">
    <w:name w:val="Body Text 3"/>
    <w:basedOn w:val="Normal"/>
    <w:link w:val="Textoindependiente3Car"/>
    <w:uiPriority w:val="99"/>
    <w:rsid w:val="0052031A"/>
    <w:pPr>
      <w:jc w:val="both"/>
    </w:pPr>
    <w:rPr>
      <w:rFonts w:ascii="Times New Roman" w:eastAsia="MS Mincho" w:hAnsi="Times New Roman" w:cs="Times New Roman"/>
      <w:noProof/>
      <w:sz w:val="18"/>
      <w:szCs w:val="18"/>
      <w:lang w:val="es-MX"/>
    </w:rPr>
  </w:style>
  <w:style w:type="character" w:customStyle="1" w:styleId="Textoindependiente3Car">
    <w:name w:val="Texto independiente 3 Car"/>
    <w:basedOn w:val="Fuentedeprrafopredeter"/>
    <w:link w:val="Textoindependiente3"/>
    <w:uiPriority w:val="99"/>
    <w:rsid w:val="0052031A"/>
    <w:rPr>
      <w:rFonts w:ascii="Times New Roman" w:eastAsia="MS Mincho" w:hAnsi="Times New Roman" w:cs="Times New Roman"/>
      <w:noProof/>
      <w:sz w:val="18"/>
      <w:szCs w:val="18"/>
      <w:lang w:val="es-MX"/>
    </w:rPr>
  </w:style>
  <w:style w:type="character" w:customStyle="1" w:styleId="BodyText3Char">
    <w:name w:val="Body Text 3 Char"/>
    <w:uiPriority w:val="99"/>
    <w:locked/>
    <w:rsid w:val="0052031A"/>
    <w:rPr>
      <w:sz w:val="16"/>
      <w:szCs w:val="16"/>
      <w:lang w:eastAsia="es-ES"/>
    </w:rPr>
  </w:style>
  <w:style w:type="paragraph" w:styleId="Sangra2detindependiente">
    <w:name w:val="Body Text Indent 2"/>
    <w:basedOn w:val="Normal"/>
    <w:link w:val="Sangra2detindependienteCar"/>
    <w:uiPriority w:val="99"/>
    <w:rsid w:val="0052031A"/>
    <w:pPr>
      <w:ind w:left="185"/>
      <w:jc w:val="both"/>
    </w:pPr>
    <w:rPr>
      <w:rFonts w:ascii="Century Gothic" w:eastAsia="MS Mincho" w:hAnsi="Century Gothic" w:cs="Century Gothic"/>
      <w:sz w:val="16"/>
      <w:szCs w:val="16"/>
      <w:lang w:val="es-MX"/>
    </w:rPr>
  </w:style>
  <w:style w:type="character" w:customStyle="1" w:styleId="Sangra2detindependienteCar">
    <w:name w:val="Sangría 2 de t. independiente Car"/>
    <w:basedOn w:val="Fuentedeprrafopredeter"/>
    <w:link w:val="Sangra2detindependiente"/>
    <w:uiPriority w:val="99"/>
    <w:rsid w:val="0052031A"/>
    <w:rPr>
      <w:rFonts w:ascii="Century Gothic" w:eastAsia="MS Mincho" w:hAnsi="Century Gothic" w:cs="Century Gothic"/>
      <w:sz w:val="16"/>
      <w:szCs w:val="16"/>
      <w:lang w:val="es-MX"/>
    </w:rPr>
  </w:style>
  <w:style w:type="character" w:customStyle="1" w:styleId="BodyTextIndent2Char">
    <w:name w:val="Body Text Indent 2 Char"/>
    <w:uiPriority w:val="99"/>
    <w:locked/>
    <w:rsid w:val="0052031A"/>
    <w:rPr>
      <w:sz w:val="20"/>
      <w:szCs w:val="20"/>
      <w:lang w:eastAsia="es-ES"/>
    </w:rPr>
  </w:style>
  <w:style w:type="paragraph" w:styleId="Ttulo">
    <w:name w:val="Title"/>
    <w:basedOn w:val="Normal"/>
    <w:link w:val="TtuloCar"/>
    <w:uiPriority w:val="99"/>
    <w:qFormat/>
    <w:rsid w:val="0052031A"/>
    <w:pPr>
      <w:spacing w:before="120" w:after="120"/>
      <w:jc w:val="center"/>
    </w:pPr>
    <w:rPr>
      <w:rFonts w:ascii="Century Gothic" w:eastAsia="MS Mincho" w:hAnsi="Century Gothic" w:cs="Century Gothic"/>
      <w:b/>
      <w:bCs/>
      <w:sz w:val="22"/>
      <w:szCs w:val="22"/>
      <w:lang w:val="es-MX"/>
    </w:rPr>
  </w:style>
  <w:style w:type="character" w:customStyle="1" w:styleId="TtuloCar">
    <w:name w:val="Título Car"/>
    <w:basedOn w:val="Fuentedeprrafopredeter"/>
    <w:link w:val="Ttulo"/>
    <w:uiPriority w:val="99"/>
    <w:rsid w:val="0052031A"/>
    <w:rPr>
      <w:rFonts w:ascii="Century Gothic" w:eastAsia="MS Mincho" w:hAnsi="Century Gothic" w:cs="Century Gothic"/>
      <w:b/>
      <w:bCs/>
      <w:sz w:val="22"/>
      <w:szCs w:val="22"/>
      <w:lang w:val="es-MX"/>
    </w:rPr>
  </w:style>
  <w:style w:type="character" w:customStyle="1" w:styleId="TitleChar">
    <w:name w:val="Title Char"/>
    <w:uiPriority w:val="99"/>
    <w:locked/>
    <w:rsid w:val="0052031A"/>
    <w:rPr>
      <w:rFonts w:ascii="Cambria" w:hAnsi="Cambria" w:cs="Cambria"/>
      <w:b/>
      <w:bCs/>
      <w:kern w:val="28"/>
      <w:sz w:val="32"/>
      <w:szCs w:val="32"/>
      <w:lang w:eastAsia="es-ES"/>
    </w:rPr>
  </w:style>
  <w:style w:type="character" w:styleId="Refdenotaalpie">
    <w:name w:val="footnote reference"/>
    <w:uiPriority w:val="99"/>
    <w:semiHidden/>
    <w:rsid w:val="0052031A"/>
    <w:rPr>
      <w:vertAlign w:val="superscript"/>
    </w:rPr>
  </w:style>
  <w:style w:type="paragraph" w:styleId="Mapadeldocumento">
    <w:name w:val="Document Map"/>
    <w:basedOn w:val="Normal"/>
    <w:link w:val="MapadeldocumentoCar1"/>
    <w:uiPriority w:val="99"/>
    <w:semiHidden/>
    <w:rsid w:val="0052031A"/>
    <w:pPr>
      <w:shd w:val="clear" w:color="auto" w:fill="000080"/>
    </w:pPr>
    <w:rPr>
      <w:rFonts w:ascii="Tahoma" w:eastAsia="MS Mincho" w:hAnsi="Tahoma" w:cs="Times New Roman"/>
      <w:sz w:val="20"/>
      <w:szCs w:val="20"/>
      <w:lang w:val="es-MX"/>
    </w:rPr>
  </w:style>
  <w:style w:type="character" w:customStyle="1" w:styleId="MapadeldocumentoCar">
    <w:name w:val="Mapa del documento Car"/>
    <w:basedOn w:val="Fuentedeprrafopredeter"/>
    <w:uiPriority w:val="99"/>
    <w:semiHidden/>
    <w:rsid w:val="0052031A"/>
    <w:rPr>
      <w:rFonts w:ascii="Tahoma" w:hAnsi="Tahoma" w:cs="Tahoma"/>
      <w:sz w:val="16"/>
      <w:szCs w:val="16"/>
    </w:rPr>
  </w:style>
  <w:style w:type="character" w:customStyle="1" w:styleId="MapadeldocumentoCar1">
    <w:name w:val="Mapa del documento Car1"/>
    <w:link w:val="Mapadeldocumento"/>
    <w:uiPriority w:val="99"/>
    <w:semiHidden/>
    <w:rsid w:val="0052031A"/>
    <w:rPr>
      <w:rFonts w:ascii="Tahoma" w:eastAsia="MS Mincho" w:hAnsi="Tahoma" w:cs="Times New Roman"/>
      <w:sz w:val="20"/>
      <w:szCs w:val="20"/>
      <w:shd w:val="clear" w:color="auto" w:fill="000080"/>
      <w:lang w:val="es-MX"/>
    </w:rPr>
  </w:style>
  <w:style w:type="paragraph" w:styleId="Lista">
    <w:name w:val="List"/>
    <w:basedOn w:val="Normal"/>
    <w:uiPriority w:val="99"/>
    <w:unhideWhenUsed/>
    <w:rsid w:val="0052031A"/>
    <w:pPr>
      <w:ind w:left="283" w:hanging="283"/>
      <w:contextualSpacing/>
    </w:pPr>
    <w:rPr>
      <w:rFonts w:ascii="Times New Roman" w:eastAsia="MS Mincho" w:hAnsi="Times New Roman" w:cs="Times New Roman"/>
      <w:sz w:val="20"/>
      <w:szCs w:val="20"/>
      <w:lang w:val="es-MX"/>
    </w:rPr>
  </w:style>
  <w:style w:type="paragraph" w:styleId="TDC2">
    <w:name w:val="toc 2"/>
    <w:basedOn w:val="Normal"/>
    <w:next w:val="Normal"/>
    <w:autoRedefine/>
    <w:uiPriority w:val="39"/>
    <w:rsid w:val="0052031A"/>
    <w:pPr>
      <w:tabs>
        <w:tab w:val="left" w:pos="960"/>
        <w:tab w:val="right" w:leader="dot" w:pos="9396"/>
      </w:tabs>
      <w:spacing w:after="120"/>
      <w:ind w:left="567" w:hanging="369"/>
    </w:pPr>
    <w:rPr>
      <w:rFonts w:ascii="Times New Roman" w:eastAsia="MS Mincho" w:hAnsi="Times New Roman" w:cs="Times New Roman"/>
      <w:sz w:val="20"/>
      <w:szCs w:val="20"/>
      <w:lang w:val="es-MX"/>
    </w:rPr>
  </w:style>
  <w:style w:type="paragraph" w:styleId="TDC1">
    <w:name w:val="toc 1"/>
    <w:basedOn w:val="Normal"/>
    <w:next w:val="Normal"/>
    <w:autoRedefine/>
    <w:uiPriority w:val="39"/>
    <w:rsid w:val="0052031A"/>
    <w:pPr>
      <w:tabs>
        <w:tab w:val="left" w:pos="567"/>
        <w:tab w:val="right" w:leader="dot" w:pos="9396"/>
      </w:tabs>
      <w:spacing w:after="120"/>
      <w:outlineLvl w:val="0"/>
    </w:pPr>
    <w:rPr>
      <w:rFonts w:ascii="Gotham Rounded Book" w:eastAsia="MS Mincho" w:hAnsi="Gotham Rounded Book" w:cs="Palatino Linotype"/>
      <w:noProof/>
      <w:color w:val="000000"/>
      <w:sz w:val="21"/>
      <w:szCs w:val="21"/>
      <w:lang w:val="es-ES"/>
    </w:rPr>
  </w:style>
  <w:style w:type="paragraph" w:styleId="TDC3">
    <w:name w:val="toc 3"/>
    <w:basedOn w:val="Normal"/>
    <w:next w:val="Normal"/>
    <w:autoRedefine/>
    <w:uiPriority w:val="39"/>
    <w:rsid w:val="0052031A"/>
    <w:pPr>
      <w:tabs>
        <w:tab w:val="left" w:pos="1320"/>
        <w:tab w:val="right" w:leader="dot" w:pos="9396"/>
      </w:tabs>
      <w:spacing w:line="360" w:lineRule="auto"/>
      <w:ind w:left="993" w:hanging="454"/>
    </w:pPr>
    <w:rPr>
      <w:rFonts w:ascii="Times New Roman" w:eastAsia="MS Mincho" w:hAnsi="Times New Roman" w:cs="Times New Roman"/>
      <w:sz w:val="20"/>
      <w:szCs w:val="20"/>
      <w:lang w:val="es-MX"/>
    </w:rPr>
  </w:style>
  <w:style w:type="paragraph" w:styleId="TDC4">
    <w:name w:val="toc 4"/>
    <w:basedOn w:val="Normal"/>
    <w:next w:val="Normal"/>
    <w:autoRedefine/>
    <w:uiPriority w:val="99"/>
    <w:rsid w:val="0052031A"/>
    <w:pPr>
      <w:tabs>
        <w:tab w:val="left" w:pos="1540"/>
        <w:tab w:val="right" w:leader="dot" w:pos="9396"/>
      </w:tabs>
      <w:spacing w:after="120"/>
      <w:ind w:left="601"/>
    </w:pPr>
    <w:rPr>
      <w:rFonts w:ascii="Times New Roman" w:eastAsia="MS Mincho" w:hAnsi="Times New Roman" w:cs="Times New Roman"/>
      <w:sz w:val="20"/>
      <w:szCs w:val="20"/>
      <w:lang w:val="es-MX"/>
    </w:rPr>
  </w:style>
  <w:style w:type="character" w:styleId="Hipervnculo">
    <w:name w:val="Hyperlink"/>
    <w:uiPriority w:val="99"/>
    <w:rsid w:val="0052031A"/>
    <w:rPr>
      <w:color w:val="0000FF"/>
      <w:u w:val="single"/>
    </w:rPr>
  </w:style>
  <w:style w:type="paragraph" w:styleId="Textocomentario">
    <w:name w:val="annotation text"/>
    <w:basedOn w:val="Normal"/>
    <w:link w:val="TextocomentarioCar"/>
    <w:uiPriority w:val="99"/>
    <w:semiHidden/>
    <w:rsid w:val="0052031A"/>
    <w:rPr>
      <w:rFonts w:ascii="Times New Roman" w:eastAsia="MS Mincho"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52031A"/>
    <w:rPr>
      <w:rFonts w:ascii="Times New Roman" w:eastAsia="MS Mincho" w:hAnsi="Times New Roman" w:cs="Times New Roman"/>
      <w:sz w:val="20"/>
      <w:szCs w:val="20"/>
      <w:lang w:val="es-ES"/>
    </w:rPr>
  </w:style>
  <w:style w:type="character" w:customStyle="1" w:styleId="CommentTextChar">
    <w:name w:val="Comment Text Char"/>
    <w:uiPriority w:val="99"/>
    <w:semiHidden/>
    <w:locked/>
    <w:rsid w:val="0052031A"/>
    <w:rPr>
      <w:sz w:val="20"/>
      <w:szCs w:val="20"/>
      <w:lang w:eastAsia="es-ES"/>
    </w:rPr>
  </w:style>
  <w:style w:type="paragraph" w:styleId="Epgrafe">
    <w:name w:val="caption"/>
    <w:basedOn w:val="Normal"/>
    <w:next w:val="Normal"/>
    <w:uiPriority w:val="99"/>
    <w:qFormat/>
    <w:rsid w:val="0052031A"/>
    <w:pPr>
      <w:spacing w:before="160" w:after="160"/>
      <w:jc w:val="both"/>
    </w:pPr>
    <w:rPr>
      <w:rFonts w:ascii="Times New Roman" w:eastAsia="MS Mincho" w:hAnsi="Times New Roman" w:cs="Times New Roman"/>
      <w:b/>
      <w:bCs/>
      <w:i/>
      <w:iCs/>
      <w:sz w:val="22"/>
      <w:szCs w:val="22"/>
      <w:lang w:val="es-ES"/>
    </w:rPr>
  </w:style>
  <w:style w:type="paragraph" w:styleId="Sangra3detindependiente">
    <w:name w:val="Body Text Indent 3"/>
    <w:basedOn w:val="Normal"/>
    <w:link w:val="Sangra3detindependienteCar"/>
    <w:uiPriority w:val="99"/>
    <w:rsid w:val="0052031A"/>
    <w:pPr>
      <w:spacing w:after="120"/>
      <w:ind w:left="283"/>
    </w:pPr>
    <w:rPr>
      <w:rFonts w:ascii="Times New Roman" w:eastAsia="MS Mincho"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52031A"/>
    <w:rPr>
      <w:rFonts w:ascii="Times New Roman" w:eastAsia="MS Mincho" w:hAnsi="Times New Roman" w:cs="Times New Roman"/>
      <w:sz w:val="16"/>
      <w:szCs w:val="16"/>
      <w:lang w:val="es-ES"/>
    </w:rPr>
  </w:style>
  <w:style w:type="character" w:customStyle="1" w:styleId="BodyTextIndent3Char">
    <w:name w:val="Body Text Indent 3 Char"/>
    <w:uiPriority w:val="99"/>
    <w:locked/>
    <w:rsid w:val="0052031A"/>
    <w:rPr>
      <w:sz w:val="16"/>
      <w:szCs w:val="16"/>
      <w:lang w:val="es-ES" w:eastAsia="es-ES"/>
    </w:rPr>
  </w:style>
  <w:style w:type="paragraph" w:customStyle="1" w:styleId="Textoindependiente31">
    <w:name w:val="Texto independiente 31"/>
    <w:basedOn w:val="Normal"/>
    <w:rsid w:val="0052031A"/>
    <w:pPr>
      <w:jc w:val="both"/>
    </w:pPr>
    <w:rPr>
      <w:rFonts w:ascii="Times New Roman" w:eastAsia="MS Mincho" w:hAnsi="Times New Roman" w:cs="Times New Roman"/>
      <w:sz w:val="20"/>
      <w:szCs w:val="20"/>
    </w:rPr>
  </w:style>
  <w:style w:type="paragraph" w:styleId="Listaconvietas">
    <w:name w:val="List Bullet"/>
    <w:basedOn w:val="Normal"/>
    <w:autoRedefine/>
    <w:uiPriority w:val="99"/>
    <w:rsid w:val="0052031A"/>
    <w:pPr>
      <w:widowControl w:val="0"/>
      <w:ind w:left="357" w:hanging="357"/>
      <w:jc w:val="both"/>
    </w:pPr>
    <w:rPr>
      <w:rFonts w:ascii="Times New Roman" w:eastAsia="MS Mincho" w:hAnsi="Times New Roman" w:cs="Times New Roman"/>
      <w:b/>
      <w:bCs/>
      <w:i/>
      <w:iCs/>
      <w:sz w:val="20"/>
      <w:szCs w:val="20"/>
      <w:lang w:val="es-ES"/>
    </w:rPr>
  </w:style>
  <w:style w:type="paragraph" w:customStyle="1" w:styleId="Textoindependiente21">
    <w:name w:val="Texto independiente 21"/>
    <w:basedOn w:val="Normal"/>
    <w:uiPriority w:val="99"/>
    <w:rsid w:val="0052031A"/>
    <w:pPr>
      <w:jc w:val="center"/>
    </w:pPr>
    <w:rPr>
      <w:rFonts w:ascii="Times New Roman" w:eastAsia="MS Mincho" w:hAnsi="Times New Roman" w:cs="Times New Roman"/>
      <w:b/>
      <w:bCs/>
      <w:sz w:val="16"/>
      <w:szCs w:val="16"/>
    </w:rPr>
  </w:style>
  <w:style w:type="paragraph" w:customStyle="1" w:styleId="Sangra2detindependiente1">
    <w:name w:val="Sangría 2 de t. independiente1"/>
    <w:basedOn w:val="Normal"/>
    <w:uiPriority w:val="99"/>
    <w:rsid w:val="0052031A"/>
    <w:pPr>
      <w:spacing w:line="120" w:lineRule="auto"/>
      <w:ind w:left="284"/>
      <w:jc w:val="both"/>
    </w:pPr>
    <w:rPr>
      <w:rFonts w:ascii="Times New Roman" w:eastAsia="MS Mincho" w:hAnsi="Times New Roman" w:cs="Times New Roman"/>
      <w:i/>
      <w:iCs/>
      <w:sz w:val="16"/>
      <w:szCs w:val="16"/>
    </w:rPr>
  </w:style>
  <w:style w:type="paragraph" w:styleId="Listaconvietas2">
    <w:name w:val="List Bullet 2"/>
    <w:basedOn w:val="Normal"/>
    <w:autoRedefine/>
    <w:uiPriority w:val="99"/>
    <w:rsid w:val="0052031A"/>
    <w:pPr>
      <w:tabs>
        <w:tab w:val="num" w:pos="643"/>
      </w:tabs>
      <w:ind w:left="643" w:hanging="360"/>
    </w:pPr>
    <w:rPr>
      <w:rFonts w:ascii="Times New Roman" w:eastAsia="MS Mincho" w:hAnsi="Times New Roman" w:cs="Times New Roman"/>
      <w:sz w:val="20"/>
      <w:szCs w:val="20"/>
      <w:lang w:val="es-ES"/>
    </w:rPr>
  </w:style>
  <w:style w:type="paragraph" w:customStyle="1" w:styleId="Prrafodelista1">
    <w:name w:val="Párrafo de lista1"/>
    <w:basedOn w:val="Normal"/>
    <w:uiPriority w:val="99"/>
    <w:rsid w:val="0052031A"/>
    <w:pPr>
      <w:ind w:left="708"/>
    </w:pPr>
    <w:rPr>
      <w:rFonts w:ascii="Times New Roman" w:eastAsia="MS Mincho" w:hAnsi="Times New Roman" w:cs="Times New Roman"/>
      <w:sz w:val="20"/>
      <w:szCs w:val="20"/>
      <w:lang w:val="es-MX"/>
    </w:rPr>
  </w:style>
  <w:style w:type="paragraph" w:styleId="Lista2">
    <w:name w:val="List 2"/>
    <w:basedOn w:val="Normal"/>
    <w:uiPriority w:val="99"/>
    <w:unhideWhenUsed/>
    <w:rsid w:val="0052031A"/>
    <w:pPr>
      <w:ind w:left="566" w:hanging="283"/>
      <w:contextualSpacing/>
    </w:pPr>
    <w:rPr>
      <w:rFonts w:ascii="Times New Roman" w:eastAsia="MS Mincho" w:hAnsi="Times New Roman" w:cs="Times New Roman"/>
      <w:sz w:val="20"/>
      <w:szCs w:val="20"/>
      <w:lang w:val="es-MX"/>
    </w:rPr>
  </w:style>
  <w:style w:type="paragraph" w:customStyle="1" w:styleId="Ttulo3PalatinoLinotype">
    <w:name w:val="Título 3 + Palatino Linotype"/>
    <w:aliases w:val="10.5 pt,Negrita,Justificado,Antes:  6 pto,Des...,Título 4 + Palatino Linotype,Izquierda,Después:  18 pto"/>
    <w:basedOn w:val="Ttulo3"/>
    <w:uiPriority w:val="99"/>
    <w:rsid w:val="0052031A"/>
    <w:pPr>
      <w:spacing w:after="360"/>
      <w:jc w:val="left"/>
    </w:pPr>
    <w:rPr>
      <w:rFonts w:ascii="Palatino Linotype" w:hAnsi="Palatino Linotype" w:cs="Palatino Linotype"/>
      <w:sz w:val="21"/>
      <w:szCs w:val="21"/>
    </w:rPr>
  </w:style>
  <w:style w:type="paragraph" w:customStyle="1" w:styleId="Ttulo3Derecha-014cm">
    <w:name w:val="Título 3 + Derecha:  -0.14 cm"/>
    <w:aliases w:val="Después:  12 pto"/>
    <w:basedOn w:val="Ttulo1"/>
    <w:uiPriority w:val="99"/>
    <w:rsid w:val="0052031A"/>
    <w:pPr>
      <w:spacing w:after="240"/>
      <w:ind w:right="-81"/>
    </w:pPr>
    <w:rPr>
      <w:rFonts w:ascii="Palatino Linotype" w:hAnsi="Palatino Linotype" w:cs="Palatino Linotype"/>
    </w:rPr>
  </w:style>
  <w:style w:type="paragraph" w:customStyle="1" w:styleId="TextoEdM">
    <w:name w:val="Texto EdM"/>
    <w:basedOn w:val="Textoindependiente"/>
    <w:uiPriority w:val="99"/>
    <w:rsid w:val="0052031A"/>
    <w:pPr>
      <w:spacing w:before="120" w:after="240"/>
      <w:jc w:val="both"/>
    </w:pPr>
    <w:rPr>
      <w:rFonts w:ascii="Palatino Linotype" w:hAnsi="Palatino Linotype" w:cs="Palatino Linotype"/>
      <w:sz w:val="22"/>
      <w:szCs w:val="22"/>
      <w:lang w:val="es-ES"/>
    </w:rPr>
  </w:style>
  <w:style w:type="character" w:customStyle="1" w:styleId="CarCar3">
    <w:name w:val="Car Car3"/>
    <w:uiPriority w:val="99"/>
    <w:rsid w:val="0052031A"/>
    <w:rPr>
      <w:lang w:val="es-ES_tradnl" w:eastAsia="es-ES"/>
    </w:rPr>
  </w:style>
  <w:style w:type="character" w:customStyle="1" w:styleId="CarCar">
    <w:name w:val="Car Car"/>
    <w:uiPriority w:val="99"/>
    <w:rsid w:val="0052031A"/>
    <w:rPr>
      <w:lang w:val="es-ES_tradnl" w:eastAsia="es-ES"/>
    </w:rPr>
  </w:style>
  <w:style w:type="paragraph" w:customStyle="1" w:styleId="Prrafodelista2">
    <w:name w:val="Párrafo de lista2"/>
    <w:basedOn w:val="Normal"/>
    <w:uiPriority w:val="99"/>
    <w:qFormat/>
    <w:rsid w:val="0052031A"/>
    <w:pPr>
      <w:ind w:left="708"/>
    </w:pPr>
    <w:rPr>
      <w:rFonts w:ascii="Times New Roman" w:eastAsia="MS Mincho" w:hAnsi="Times New Roman" w:cs="Times New Roman"/>
      <w:sz w:val="20"/>
      <w:szCs w:val="20"/>
      <w:lang w:val="es-MX"/>
    </w:rPr>
  </w:style>
  <w:style w:type="paragraph" w:customStyle="1" w:styleId="Acciones">
    <w:name w:val="Acciones"/>
    <w:basedOn w:val="Textoindependiente"/>
    <w:uiPriority w:val="99"/>
    <w:rsid w:val="0052031A"/>
    <w:pPr>
      <w:jc w:val="both"/>
    </w:pPr>
    <w:rPr>
      <w:rFonts w:ascii="Century Gothic" w:hAnsi="Century Gothic" w:cs="Century Gothic"/>
      <w:sz w:val="15"/>
      <w:szCs w:val="15"/>
      <w:lang w:val="es-ES"/>
    </w:rPr>
  </w:style>
  <w:style w:type="character" w:customStyle="1" w:styleId="CarCar1">
    <w:name w:val="Car Car1"/>
    <w:uiPriority w:val="99"/>
    <w:rsid w:val="0052031A"/>
    <w:rPr>
      <w:i/>
      <w:iCs/>
      <w:sz w:val="24"/>
      <w:szCs w:val="24"/>
      <w:lang w:val="es-ES" w:eastAsia="es-ES"/>
    </w:rPr>
  </w:style>
  <w:style w:type="character" w:customStyle="1" w:styleId="CarCarCar">
    <w:name w:val="Car Car Car"/>
    <w:uiPriority w:val="99"/>
    <w:rsid w:val="0052031A"/>
    <w:rPr>
      <w:lang w:eastAsia="es-ES"/>
    </w:rPr>
  </w:style>
  <w:style w:type="character" w:customStyle="1" w:styleId="Car1CarCar">
    <w:name w:val="Car1 Car Car"/>
    <w:uiPriority w:val="99"/>
    <w:rsid w:val="0052031A"/>
    <w:rPr>
      <w:lang w:eastAsia="es-ES"/>
    </w:rPr>
  </w:style>
  <w:style w:type="character" w:customStyle="1" w:styleId="CarCar311">
    <w:name w:val="Car Car311"/>
    <w:rsid w:val="0052031A"/>
    <w:rPr>
      <w:lang w:val="es-ES_tradnl" w:eastAsia="es-ES"/>
    </w:rPr>
  </w:style>
  <w:style w:type="character" w:customStyle="1" w:styleId="CarCar2">
    <w:name w:val="Car Car2"/>
    <w:uiPriority w:val="99"/>
    <w:rsid w:val="0052031A"/>
    <w:rPr>
      <w:sz w:val="16"/>
      <w:szCs w:val="16"/>
      <w:lang w:val="es-ES" w:eastAsia="es-ES"/>
    </w:rPr>
  </w:style>
  <w:style w:type="paragraph" w:customStyle="1" w:styleId="Textoindependiente32">
    <w:name w:val="Texto independiente 32"/>
    <w:basedOn w:val="Normal"/>
    <w:uiPriority w:val="99"/>
    <w:rsid w:val="0052031A"/>
    <w:pPr>
      <w:jc w:val="both"/>
    </w:pPr>
    <w:rPr>
      <w:rFonts w:ascii="Times New Roman" w:eastAsia="MS Mincho" w:hAnsi="Times New Roman" w:cs="Times New Roman"/>
      <w:sz w:val="20"/>
      <w:szCs w:val="20"/>
    </w:rPr>
  </w:style>
  <w:style w:type="paragraph" w:customStyle="1" w:styleId="Textoindependiente22">
    <w:name w:val="Texto independiente 22"/>
    <w:basedOn w:val="Normal"/>
    <w:uiPriority w:val="99"/>
    <w:rsid w:val="0052031A"/>
    <w:pPr>
      <w:jc w:val="center"/>
    </w:pPr>
    <w:rPr>
      <w:rFonts w:ascii="Times New Roman" w:eastAsia="MS Mincho" w:hAnsi="Times New Roman" w:cs="Times New Roman"/>
      <w:b/>
      <w:bCs/>
      <w:sz w:val="16"/>
      <w:szCs w:val="16"/>
    </w:rPr>
  </w:style>
  <w:style w:type="paragraph" w:customStyle="1" w:styleId="Sangra2detindependiente2">
    <w:name w:val="Sangría 2 de t. independiente2"/>
    <w:basedOn w:val="Normal"/>
    <w:uiPriority w:val="99"/>
    <w:rsid w:val="0052031A"/>
    <w:pPr>
      <w:spacing w:line="120" w:lineRule="auto"/>
      <w:ind w:left="284"/>
      <w:jc w:val="both"/>
    </w:pPr>
    <w:rPr>
      <w:rFonts w:ascii="Times New Roman" w:eastAsia="MS Mincho" w:hAnsi="Times New Roman" w:cs="Times New Roman"/>
      <w:i/>
      <w:iCs/>
      <w:sz w:val="16"/>
      <w:szCs w:val="16"/>
    </w:rPr>
  </w:style>
  <w:style w:type="character" w:styleId="Hipervnculovisitado">
    <w:name w:val="FollowedHyperlink"/>
    <w:uiPriority w:val="99"/>
    <w:rsid w:val="0052031A"/>
    <w:rPr>
      <w:color w:val="800080"/>
      <w:u w:val="single"/>
    </w:rPr>
  </w:style>
  <w:style w:type="character" w:customStyle="1" w:styleId="CarCar31">
    <w:name w:val="Car Car31"/>
    <w:uiPriority w:val="99"/>
    <w:rsid w:val="0052031A"/>
    <w:rPr>
      <w:lang w:val="es-ES_tradnl" w:eastAsia="es-ES"/>
    </w:rPr>
  </w:style>
  <w:style w:type="character" w:customStyle="1" w:styleId="CarCar11">
    <w:name w:val="Car Car11"/>
    <w:uiPriority w:val="99"/>
    <w:rsid w:val="0052031A"/>
    <w:rPr>
      <w:i/>
      <w:iCs/>
      <w:sz w:val="24"/>
      <w:szCs w:val="24"/>
      <w:lang w:val="es-ES" w:eastAsia="es-ES"/>
    </w:rPr>
  </w:style>
  <w:style w:type="character" w:customStyle="1" w:styleId="CarCarCar1">
    <w:name w:val="Car Car Car1"/>
    <w:uiPriority w:val="99"/>
    <w:rsid w:val="0052031A"/>
    <w:rPr>
      <w:lang w:eastAsia="es-ES"/>
    </w:rPr>
  </w:style>
  <w:style w:type="character" w:customStyle="1" w:styleId="Car1CarCar1">
    <w:name w:val="Car1 Car Car1"/>
    <w:uiPriority w:val="99"/>
    <w:rsid w:val="0052031A"/>
    <w:rPr>
      <w:lang w:eastAsia="es-ES"/>
    </w:rPr>
  </w:style>
  <w:style w:type="character" w:customStyle="1" w:styleId="CarCar32">
    <w:name w:val="Car Car32"/>
    <w:uiPriority w:val="99"/>
    <w:rsid w:val="0052031A"/>
    <w:rPr>
      <w:lang w:val="es-ES_tradnl" w:eastAsia="es-ES"/>
    </w:rPr>
  </w:style>
  <w:style w:type="character" w:customStyle="1" w:styleId="CarCar21">
    <w:name w:val="Car Car21"/>
    <w:uiPriority w:val="99"/>
    <w:rsid w:val="0052031A"/>
    <w:rPr>
      <w:sz w:val="16"/>
      <w:szCs w:val="16"/>
      <w:lang w:val="es-ES" w:eastAsia="es-ES"/>
    </w:rPr>
  </w:style>
  <w:style w:type="paragraph" w:customStyle="1" w:styleId="Prrafodelista23">
    <w:name w:val="Párrafo de lista23"/>
    <w:basedOn w:val="Normal"/>
    <w:rsid w:val="0052031A"/>
    <w:pPr>
      <w:ind w:left="708"/>
    </w:pPr>
    <w:rPr>
      <w:rFonts w:ascii="Times New Roman" w:eastAsia="MS Mincho" w:hAnsi="Times New Roman" w:cs="Times New Roman"/>
      <w:sz w:val="20"/>
      <w:szCs w:val="20"/>
      <w:lang w:val="es-MX"/>
    </w:rPr>
  </w:style>
  <w:style w:type="character" w:styleId="Refdecomentario">
    <w:name w:val="annotation reference"/>
    <w:uiPriority w:val="99"/>
    <w:rsid w:val="0052031A"/>
    <w:rPr>
      <w:sz w:val="16"/>
      <w:szCs w:val="16"/>
    </w:rPr>
  </w:style>
  <w:style w:type="paragraph" w:customStyle="1" w:styleId="Textoindependiente34">
    <w:name w:val="Texto independiente 34"/>
    <w:basedOn w:val="Normal"/>
    <w:uiPriority w:val="99"/>
    <w:rsid w:val="0052031A"/>
    <w:pPr>
      <w:jc w:val="both"/>
    </w:pPr>
    <w:rPr>
      <w:rFonts w:ascii="Times New Roman" w:eastAsia="MS Mincho" w:hAnsi="Times New Roman" w:cs="Times New Roman"/>
      <w:sz w:val="20"/>
      <w:szCs w:val="20"/>
    </w:rPr>
  </w:style>
  <w:style w:type="paragraph" w:styleId="TDC5">
    <w:name w:val="toc 5"/>
    <w:basedOn w:val="Normal"/>
    <w:next w:val="Normal"/>
    <w:autoRedefine/>
    <w:uiPriority w:val="99"/>
    <w:rsid w:val="0052031A"/>
    <w:pPr>
      <w:tabs>
        <w:tab w:val="right" w:leader="dot" w:pos="9396"/>
      </w:tabs>
      <w:spacing w:after="120"/>
      <w:ind w:left="567"/>
    </w:pPr>
    <w:rPr>
      <w:rFonts w:ascii="Times New Roman" w:eastAsia="MS Mincho" w:hAnsi="Times New Roman" w:cs="Times New Roman"/>
      <w:sz w:val="20"/>
      <w:szCs w:val="20"/>
      <w:lang w:val="es-MX"/>
    </w:rPr>
  </w:style>
  <w:style w:type="paragraph" w:customStyle="1" w:styleId="Prrafodelista3">
    <w:name w:val="Párrafo de lista3"/>
    <w:basedOn w:val="Normal"/>
    <w:uiPriority w:val="99"/>
    <w:rsid w:val="0052031A"/>
    <w:pPr>
      <w:ind w:left="708"/>
    </w:pPr>
    <w:rPr>
      <w:rFonts w:ascii="Times New Roman" w:eastAsia="MS Mincho" w:hAnsi="Times New Roman" w:cs="Times New Roman"/>
      <w:sz w:val="20"/>
      <w:szCs w:val="20"/>
      <w:lang w:val="es-MX"/>
    </w:rPr>
  </w:style>
  <w:style w:type="character" w:customStyle="1" w:styleId="CarCar34">
    <w:name w:val="Car Car34"/>
    <w:uiPriority w:val="99"/>
    <w:rsid w:val="0052031A"/>
    <w:rPr>
      <w:lang w:val="es-ES_tradnl" w:eastAsia="es-ES"/>
    </w:rPr>
  </w:style>
  <w:style w:type="character" w:customStyle="1" w:styleId="CarCar12">
    <w:name w:val="Car Car12"/>
    <w:uiPriority w:val="99"/>
    <w:rsid w:val="0052031A"/>
    <w:rPr>
      <w:i/>
      <w:iCs/>
      <w:sz w:val="24"/>
      <w:szCs w:val="24"/>
      <w:lang w:val="es-ES" w:eastAsia="es-ES"/>
    </w:rPr>
  </w:style>
  <w:style w:type="character" w:customStyle="1" w:styleId="CarCarCar2">
    <w:name w:val="Car Car Car2"/>
    <w:uiPriority w:val="99"/>
    <w:rsid w:val="0052031A"/>
    <w:rPr>
      <w:lang w:eastAsia="es-ES"/>
    </w:rPr>
  </w:style>
  <w:style w:type="character" w:customStyle="1" w:styleId="Car1CarCar2">
    <w:name w:val="Car1 Car Car2"/>
    <w:uiPriority w:val="99"/>
    <w:rsid w:val="0052031A"/>
    <w:rPr>
      <w:lang w:eastAsia="es-ES"/>
    </w:rPr>
  </w:style>
  <w:style w:type="character" w:customStyle="1" w:styleId="CarCar33">
    <w:name w:val="Car Car33"/>
    <w:uiPriority w:val="99"/>
    <w:rsid w:val="0052031A"/>
    <w:rPr>
      <w:lang w:val="es-ES_tradnl" w:eastAsia="es-ES"/>
    </w:rPr>
  </w:style>
  <w:style w:type="character" w:customStyle="1" w:styleId="CarCar22">
    <w:name w:val="Car Car22"/>
    <w:uiPriority w:val="99"/>
    <w:rsid w:val="0052031A"/>
    <w:rPr>
      <w:sz w:val="16"/>
      <w:szCs w:val="16"/>
      <w:lang w:val="es-ES" w:eastAsia="es-ES"/>
    </w:rPr>
  </w:style>
  <w:style w:type="paragraph" w:customStyle="1" w:styleId="Textoindependiente33">
    <w:name w:val="Texto independiente 33"/>
    <w:basedOn w:val="Normal"/>
    <w:uiPriority w:val="99"/>
    <w:rsid w:val="0052031A"/>
    <w:pPr>
      <w:jc w:val="both"/>
    </w:pPr>
    <w:rPr>
      <w:rFonts w:ascii="Times New Roman" w:eastAsia="MS Mincho" w:hAnsi="Times New Roman" w:cs="Times New Roman"/>
      <w:sz w:val="20"/>
      <w:szCs w:val="20"/>
    </w:rPr>
  </w:style>
  <w:style w:type="paragraph" w:customStyle="1" w:styleId="Textoindependiente23">
    <w:name w:val="Texto independiente 23"/>
    <w:basedOn w:val="Normal"/>
    <w:uiPriority w:val="99"/>
    <w:rsid w:val="0052031A"/>
    <w:pPr>
      <w:jc w:val="center"/>
    </w:pPr>
    <w:rPr>
      <w:rFonts w:ascii="Times New Roman" w:eastAsia="MS Mincho" w:hAnsi="Times New Roman" w:cs="Times New Roman"/>
      <w:b/>
      <w:bCs/>
      <w:sz w:val="16"/>
      <w:szCs w:val="16"/>
    </w:rPr>
  </w:style>
  <w:style w:type="paragraph" w:customStyle="1" w:styleId="Sangra2detindependiente3">
    <w:name w:val="Sangría 2 de t. independiente3"/>
    <w:basedOn w:val="Normal"/>
    <w:uiPriority w:val="99"/>
    <w:rsid w:val="0052031A"/>
    <w:pPr>
      <w:spacing w:line="120" w:lineRule="auto"/>
      <w:ind w:left="284"/>
      <w:jc w:val="both"/>
    </w:pPr>
    <w:rPr>
      <w:rFonts w:ascii="Times New Roman" w:eastAsia="MS Mincho" w:hAnsi="Times New Roman" w:cs="Times New Roman"/>
      <w:i/>
      <w:iCs/>
      <w:sz w:val="16"/>
      <w:szCs w:val="16"/>
    </w:rPr>
  </w:style>
  <w:style w:type="paragraph" w:styleId="NormalWeb">
    <w:name w:val="Normal (Web)"/>
    <w:basedOn w:val="Normal"/>
    <w:uiPriority w:val="99"/>
    <w:rsid w:val="0052031A"/>
    <w:pPr>
      <w:spacing w:after="324"/>
    </w:pPr>
    <w:rPr>
      <w:rFonts w:ascii="Times New Roman" w:eastAsia="MS Mincho" w:hAnsi="Times New Roman" w:cs="Times New Roman"/>
      <w:lang w:val="es-MX" w:eastAsia="es-MX"/>
    </w:rPr>
  </w:style>
  <w:style w:type="character" w:customStyle="1" w:styleId="CarCar13">
    <w:name w:val="Car Car13"/>
    <w:uiPriority w:val="99"/>
    <w:rsid w:val="0052031A"/>
    <w:rPr>
      <w:i/>
      <w:iCs/>
      <w:sz w:val="24"/>
      <w:szCs w:val="24"/>
      <w:lang w:val="es-ES" w:eastAsia="es-ES"/>
    </w:rPr>
  </w:style>
  <w:style w:type="character" w:customStyle="1" w:styleId="CarCarCar3">
    <w:name w:val="Car Car Car3"/>
    <w:uiPriority w:val="99"/>
    <w:rsid w:val="0052031A"/>
    <w:rPr>
      <w:lang w:eastAsia="es-ES"/>
    </w:rPr>
  </w:style>
  <w:style w:type="character" w:customStyle="1" w:styleId="Car1CarCar3">
    <w:name w:val="Car1 Car Car3"/>
    <w:uiPriority w:val="99"/>
    <w:rsid w:val="0052031A"/>
    <w:rPr>
      <w:lang w:eastAsia="es-ES"/>
    </w:rPr>
  </w:style>
  <w:style w:type="character" w:customStyle="1" w:styleId="CarCar35">
    <w:name w:val="Car Car35"/>
    <w:uiPriority w:val="99"/>
    <w:rsid w:val="0052031A"/>
    <w:rPr>
      <w:lang w:val="es-ES_tradnl" w:eastAsia="es-ES"/>
    </w:rPr>
  </w:style>
  <w:style w:type="character" w:customStyle="1" w:styleId="CarCar23">
    <w:name w:val="Car Car23"/>
    <w:uiPriority w:val="99"/>
    <w:rsid w:val="0052031A"/>
    <w:rPr>
      <w:sz w:val="16"/>
      <w:szCs w:val="16"/>
      <w:lang w:val="es-ES" w:eastAsia="es-ES"/>
    </w:rPr>
  </w:style>
  <w:style w:type="character" w:customStyle="1" w:styleId="CarCar14">
    <w:name w:val="Car Car14"/>
    <w:uiPriority w:val="99"/>
    <w:rsid w:val="0052031A"/>
    <w:rPr>
      <w:i/>
      <w:iCs/>
      <w:sz w:val="24"/>
      <w:szCs w:val="24"/>
      <w:lang w:val="es-ES" w:eastAsia="es-ES"/>
    </w:rPr>
  </w:style>
  <w:style w:type="character" w:customStyle="1" w:styleId="CarCarCar4">
    <w:name w:val="Car Car Car4"/>
    <w:uiPriority w:val="99"/>
    <w:rsid w:val="0052031A"/>
    <w:rPr>
      <w:lang w:eastAsia="es-ES"/>
    </w:rPr>
  </w:style>
  <w:style w:type="character" w:customStyle="1" w:styleId="Car1CarCar4">
    <w:name w:val="Car1 Car Car4"/>
    <w:uiPriority w:val="99"/>
    <w:rsid w:val="0052031A"/>
    <w:rPr>
      <w:lang w:eastAsia="es-ES"/>
    </w:rPr>
  </w:style>
  <w:style w:type="character" w:customStyle="1" w:styleId="CarCar36">
    <w:name w:val="Car Car36"/>
    <w:uiPriority w:val="99"/>
    <w:rsid w:val="0052031A"/>
    <w:rPr>
      <w:lang w:val="es-ES_tradnl" w:eastAsia="es-ES"/>
    </w:rPr>
  </w:style>
  <w:style w:type="character" w:customStyle="1" w:styleId="CarCar24">
    <w:name w:val="Car Car24"/>
    <w:uiPriority w:val="99"/>
    <w:rsid w:val="0052031A"/>
    <w:rPr>
      <w:sz w:val="16"/>
      <w:szCs w:val="16"/>
      <w:lang w:val="es-ES" w:eastAsia="es-ES"/>
    </w:rPr>
  </w:style>
  <w:style w:type="character" w:customStyle="1" w:styleId="CarCar5">
    <w:name w:val="Car Car5"/>
    <w:semiHidden/>
    <w:rsid w:val="0052031A"/>
    <w:rPr>
      <w:rFonts w:ascii="Tahoma" w:hAnsi="Tahoma" w:cs="Tahoma"/>
      <w:sz w:val="16"/>
      <w:szCs w:val="16"/>
      <w:lang w:val="es-ES" w:eastAsia="es-ES"/>
    </w:rPr>
  </w:style>
  <w:style w:type="character" w:customStyle="1" w:styleId="CarCar15">
    <w:name w:val="Car Car15"/>
    <w:uiPriority w:val="99"/>
    <w:rsid w:val="0052031A"/>
    <w:rPr>
      <w:i/>
      <w:iCs/>
      <w:sz w:val="24"/>
      <w:szCs w:val="24"/>
      <w:lang w:val="es-ES" w:eastAsia="es-ES"/>
    </w:rPr>
  </w:style>
  <w:style w:type="character" w:customStyle="1" w:styleId="CarCarCar5">
    <w:name w:val="Car Car Car5"/>
    <w:uiPriority w:val="99"/>
    <w:rsid w:val="0052031A"/>
    <w:rPr>
      <w:lang w:eastAsia="es-ES"/>
    </w:rPr>
  </w:style>
  <w:style w:type="character" w:customStyle="1" w:styleId="Car1CarCar5">
    <w:name w:val="Car1 Car Car5"/>
    <w:uiPriority w:val="99"/>
    <w:rsid w:val="0052031A"/>
    <w:rPr>
      <w:lang w:eastAsia="es-ES"/>
    </w:rPr>
  </w:style>
  <w:style w:type="character" w:customStyle="1" w:styleId="CarCar37">
    <w:name w:val="Car Car37"/>
    <w:uiPriority w:val="99"/>
    <w:rsid w:val="0052031A"/>
    <w:rPr>
      <w:lang w:val="es-ES_tradnl" w:eastAsia="es-ES"/>
    </w:rPr>
  </w:style>
  <w:style w:type="character" w:customStyle="1" w:styleId="CarCar25">
    <w:name w:val="Car Car25"/>
    <w:uiPriority w:val="99"/>
    <w:rsid w:val="0052031A"/>
    <w:rPr>
      <w:sz w:val="16"/>
      <w:szCs w:val="16"/>
      <w:lang w:val="es-ES" w:eastAsia="es-ES"/>
    </w:rPr>
  </w:style>
  <w:style w:type="character" w:customStyle="1" w:styleId="CarCar6">
    <w:name w:val="Car Car6"/>
    <w:semiHidden/>
    <w:rsid w:val="0052031A"/>
    <w:rPr>
      <w:rFonts w:ascii="Tahoma" w:hAnsi="Tahoma" w:cs="Tahoma"/>
      <w:sz w:val="16"/>
      <w:szCs w:val="16"/>
      <w:lang w:val="es-ES" w:eastAsia="es-ES"/>
    </w:rPr>
  </w:style>
  <w:style w:type="paragraph" w:styleId="Asuntodelcomentario">
    <w:name w:val="annotation subject"/>
    <w:basedOn w:val="Textocomentario"/>
    <w:next w:val="Textocomentario"/>
    <w:link w:val="AsuntodelcomentarioCar"/>
    <w:uiPriority w:val="99"/>
    <w:rsid w:val="0052031A"/>
    <w:rPr>
      <w:b/>
      <w:bCs/>
      <w:lang w:val="es-MX"/>
    </w:rPr>
  </w:style>
  <w:style w:type="character" w:customStyle="1" w:styleId="AsuntodelcomentarioCar">
    <w:name w:val="Asunto del comentario Car"/>
    <w:basedOn w:val="TextocomentarioCar"/>
    <w:link w:val="Asuntodelcomentario"/>
    <w:uiPriority w:val="99"/>
    <w:rsid w:val="0052031A"/>
    <w:rPr>
      <w:rFonts w:ascii="Times New Roman" w:eastAsia="MS Mincho" w:hAnsi="Times New Roman" w:cs="Times New Roman"/>
      <w:b/>
      <w:bCs/>
      <w:sz w:val="20"/>
      <w:szCs w:val="20"/>
      <w:lang w:val="es-MX"/>
    </w:rPr>
  </w:style>
  <w:style w:type="character" w:customStyle="1" w:styleId="CommentSubjectChar">
    <w:name w:val="Comment Subject Char"/>
    <w:uiPriority w:val="99"/>
    <w:locked/>
    <w:rsid w:val="0052031A"/>
    <w:rPr>
      <w:rFonts w:eastAsia="Times New Roman"/>
      <w:b/>
      <w:bCs/>
      <w:sz w:val="20"/>
      <w:szCs w:val="20"/>
      <w:lang w:eastAsia="es-ES"/>
    </w:rPr>
  </w:style>
  <w:style w:type="character" w:customStyle="1" w:styleId="CarCarCar7">
    <w:name w:val="Car Car Car7"/>
    <w:rsid w:val="0052031A"/>
    <w:rPr>
      <w:lang w:eastAsia="es-ES"/>
    </w:rPr>
  </w:style>
  <w:style w:type="character" w:customStyle="1" w:styleId="Car1CarCar7">
    <w:name w:val="Car1 Car Car7"/>
    <w:rsid w:val="0052031A"/>
    <w:rPr>
      <w:lang w:eastAsia="es-ES"/>
    </w:rPr>
  </w:style>
  <w:style w:type="character" w:customStyle="1" w:styleId="CarCar310">
    <w:name w:val="Car Car310"/>
    <w:rsid w:val="0052031A"/>
    <w:rPr>
      <w:lang w:val="es-ES_tradnl" w:eastAsia="es-ES"/>
    </w:rPr>
  </w:style>
  <w:style w:type="character" w:customStyle="1" w:styleId="CarCar27">
    <w:name w:val="Car Car27"/>
    <w:rsid w:val="0052031A"/>
    <w:rPr>
      <w:sz w:val="16"/>
      <w:szCs w:val="16"/>
      <w:lang w:val="es-ES" w:eastAsia="es-ES"/>
    </w:rPr>
  </w:style>
  <w:style w:type="paragraph" w:customStyle="1" w:styleId="Textoindependiente35">
    <w:name w:val="Texto independiente 35"/>
    <w:basedOn w:val="Normal"/>
    <w:uiPriority w:val="99"/>
    <w:rsid w:val="0052031A"/>
    <w:pPr>
      <w:jc w:val="both"/>
    </w:pPr>
    <w:rPr>
      <w:rFonts w:ascii="Times New Roman" w:eastAsia="MS Mincho" w:hAnsi="Times New Roman" w:cs="Times New Roman"/>
      <w:sz w:val="20"/>
      <w:szCs w:val="20"/>
    </w:rPr>
  </w:style>
  <w:style w:type="paragraph" w:customStyle="1" w:styleId="Textoindependiente24">
    <w:name w:val="Texto independiente 24"/>
    <w:basedOn w:val="Normal"/>
    <w:uiPriority w:val="99"/>
    <w:rsid w:val="0052031A"/>
    <w:pPr>
      <w:jc w:val="center"/>
    </w:pPr>
    <w:rPr>
      <w:rFonts w:ascii="Times New Roman" w:eastAsia="MS Mincho" w:hAnsi="Times New Roman" w:cs="Times New Roman"/>
      <w:b/>
      <w:bCs/>
      <w:sz w:val="16"/>
      <w:szCs w:val="16"/>
    </w:rPr>
  </w:style>
  <w:style w:type="paragraph" w:customStyle="1" w:styleId="Sangra2detindependiente4">
    <w:name w:val="Sangría 2 de t. independiente4"/>
    <w:basedOn w:val="Normal"/>
    <w:uiPriority w:val="99"/>
    <w:rsid w:val="0052031A"/>
    <w:pPr>
      <w:spacing w:line="120" w:lineRule="auto"/>
      <w:ind w:left="284"/>
      <w:jc w:val="both"/>
    </w:pPr>
    <w:rPr>
      <w:rFonts w:ascii="Times New Roman" w:eastAsia="MS Mincho" w:hAnsi="Times New Roman" w:cs="Times New Roman"/>
      <w:i/>
      <w:iCs/>
      <w:sz w:val="16"/>
      <w:szCs w:val="16"/>
    </w:rPr>
  </w:style>
  <w:style w:type="character" w:customStyle="1" w:styleId="FooterChar2">
    <w:name w:val="Footer Char2"/>
    <w:aliases w:val="Car1 Char2,Car1 Char21,Footer Char21,Car1 Char211,Footer Char211"/>
    <w:uiPriority w:val="99"/>
    <w:locked/>
    <w:rsid w:val="0052031A"/>
    <w:rPr>
      <w:lang w:val="es-MX" w:eastAsia="es-ES"/>
    </w:rPr>
  </w:style>
  <w:style w:type="character" w:customStyle="1" w:styleId="CarCar17">
    <w:name w:val="Car Car17"/>
    <w:rsid w:val="0052031A"/>
    <w:rPr>
      <w:i/>
      <w:iCs/>
      <w:sz w:val="24"/>
      <w:szCs w:val="24"/>
      <w:lang w:val="es-ES" w:eastAsia="es-ES"/>
    </w:rPr>
  </w:style>
  <w:style w:type="paragraph" w:customStyle="1" w:styleId="Prrafodelista21">
    <w:name w:val="Párrafo de lista21"/>
    <w:basedOn w:val="Normal"/>
    <w:uiPriority w:val="99"/>
    <w:rsid w:val="0052031A"/>
    <w:pPr>
      <w:ind w:left="708"/>
    </w:pPr>
    <w:rPr>
      <w:rFonts w:ascii="Times New Roman" w:eastAsia="MS Mincho" w:hAnsi="Times New Roman" w:cs="Times New Roman"/>
      <w:sz w:val="20"/>
      <w:szCs w:val="20"/>
      <w:lang w:val="es-MX"/>
    </w:rPr>
  </w:style>
  <w:style w:type="paragraph" w:customStyle="1" w:styleId="Textoindependiente242">
    <w:name w:val="Texto independiente 242"/>
    <w:basedOn w:val="Normal"/>
    <w:rsid w:val="0052031A"/>
    <w:pPr>
      <w:jc w:val="center"/>
    </w:pPr>
    <w:rPr>
      <w:rFonts w:ascii="Times New Roman" w:eastAsia="MS Mincho" w:hAnsi="Times New Roman" w:cs="Times New Roman"/>
      <w:b/>
      <w:bCs/>
      <w:sz w:val="16"/>
      <w:szCs w:val="16"/>
    </w:rPr>
  </w:style>
  <w:style w:type="paragraph" w:customStyle="1" w:styleId="Sangra2detindependiente42">
    <w:name w:val="Sangría 2 de t. independiente42"/>
    <w:basedOn w:val="Normal"/>
    <w:rsid w:val="0052031A"/>
    <w:pPr>
      <w:spacing w:line="120" w:lineRule="auto"/>
      <w:ind w:left="284"/>
      <w:jc w:val="both"/>
    </w:pPr>
    <w:rPr>
      <w:rFonts w:ascii="Times New Roman" w:eastAsia="MS Mincho" w:hAnsi="Times New Roman" w:cs="Times New Roman"/>
      <w:i/>
      <w:iCs/>
      <w:sz w:val="16"/>
      <w:szCs w:val="16"/>
    </w:rPr>
  </w:style>
  <w:style w:type="paragraph" w:customStyle="1" w:styleId="Revisin1">
    <w:name w:val="Revisión1"/>
    <w:hidden/>
    <w:semiHidden/>
    <w:rsid w:val="0052031A"/>
    <w:rPr>
      <w:rFonts w:ascii="Times New Roman" w:eastAsia="MS Mincho" w:hAnsi="Times New Roman" w:cs="Times New Roman"/>
      <w:sz w:val="20"/>
      <w:szCs w:val="20"/>
      <w:lang w:val="es-MX"/>
    </w:rPr>
  </w:style>
  <w:style w:type="paragraph" w:customStyle="1" w:styleId="BodyText31">
    <w:name w:val="Body Text 31"/>
    <w:basedOn w:val="Normal"/>
    <w:uiPriority w:val="99"/>
    <w:rsid w:val="0052031A"/>
    <w:pPr>
      <w:jc w:val="both"/>
    </w:pPr>
    <w:rPr>
      <w:rFonts w:ascii="Times New Roman" w:eastAsia="MS Mincho" w:hAnsi="Times New Roman" w:cs="Times New Roman"/>
      <w:sz w:val="20"/>
      <w:szCs w:val="20"/>
    </w:rPr>
  </w:style>
  <w:style w:type="paragraph" w:customStyle="1" w:styleId="BodyText21">
    <w:name w:val="Body Text 21"/>
    <w:basedOn w:val="Normal"/>
    <w:uiPriority w:val="99"/>
    <w:rsid w:val="0052031A"/>
    <w:pPr>
      <w:jc w:val="center"/>
    </w:pPr>
    <w:rPr>
      <w:rFonts w:ascii="Times New Roman" w:eastAsia="MS Mincho" w:hAnsi="Times New Roman" w:cs="Times New Roman"/>
      <w:b/>
      <w:bCs/>
      <w:sz w:val="16"/>
      <w:szCs w:val="16"/>
    </w:rPr>
  </w:style>
  <w:style w:type="paragraph" w:customStyle="1" w:styleId="BodyTextIndent21">
    <w:name w:val="Body Text Indent 21"/>
    <w:basedOn w:val="Normal"/>
    <w:uiPriority w:val="99"/>
    <w:rsid w:val="0052031A"/>
    <w:pPr>
      <w:spacing w:line="120" w:lineRule="auto"/>
      <w:ind w:left="284"/>
      <w:jc w:val="both"/>
    </w:pPr>
    <w:rPr>
      <w:rFonts w:ascii="Times New Roman" w:eastAsia="MS Mincho" w:hAnsi="Times New Roman" w:cs="Times New Roman"/>
      <w:i/>
      <w:iCs/>
      <w:sz w:val="16"/>
      <w:szCs w:val="16"/>
    </w:rPr>
  </w:style>
  <w:style w:type="character" w:styleId="Refdenotaalfinal">
    <w:name w:val="endnote reference"/>
    <w:semiHidden/>
    <w:rsid w:val="0052031A"/>
    <w:rPr>
      <w:vertAlign w:val="superscript"/>
    </w:rPr>
  </w:style>
  <w:style w:type="character" w:customStyle="1" w:styleId="CarCar39">
    <w:name w:val="Car Car39"/>
    <w:uiPriority w:val="99"/>
    <w:rsid w:val="0052031A"/>
    <w:rPr>
      <w:lang w:val="es-ES_tradnl" w:eastAsia="es-ES"/>
    </w:rPr>
  </w:style>
  <w:style w:type="character" w:customStyle="1" w:styleId="CarCarCar6">
    <w:name w:val="Car Car Car6"/>
    <w:uiPriority w:val="99"/>
    <w:rsid w:val="0052031A"/>
    <w:rPr>
      <w:lang w:eastAsia="es-ES"/>
    </w:rPr>
  </w:style>
  <w:style w:type="character" w:customStyle="1" w:styleId="Car1CarCar6">
    <w:name w:val="Car1 Car Car6"/>
    <w:uiPriority w:val="99"/>
    <w:rsid w:val="0052031A"/>
    <w:rPr>
      <w:lang w:eastAsia="es-ES"/>
    </w:rPr>
  </w:style>
  <w:style w:type="character" w:customStyle="1" w:styleId="CarCar38">
    <w:name w:val="Car Car38"/>
    <w:uiPriority w:val="99"/>
    <w:rsid w:val="0052031A"/>
    <w:rPr>
      <w:lang w:val="es-ES_tradnl" w:eastAsia="es-ES"/>
    </w:rPr>
  </w:style>
  <w:style w:type="character" w:customStyle="1" w:styleId="CarCar26">
    <w:name w:val="Car Car26"/>
    <w:uiPriority w:val="99"/>
    <w:rsid w:val="0052031A"/>
    <w:rPr>
      <w:sz w:val="16"/>
      <w:szCs w:val="16"/>
      <w:lang w:val="es-ES" w:eastAsia="es-ES"/>
    </w:rPr>
  </w:style>
  <w:style w:type="character" w:customStyle="1" w:styleId="CarCar16">
    <w:name w:val="Car Car16"/>
    <w:uiPriority w:val="99"/>
    <w:rsid w:val="0052031A"/>
    <w:rPr>
      <w:i/>
      <w:iCs/>
      <w:sz w:val="24"/>
      <w:szCs w:val="24"/>
      <w:lang w:val="es-ES" w:eastAsia="es-ES"/>
    </w:rPr>
  </w:style>
  <w:style w:type="paragraph" w:customStyle="1" w:styleId="Textoindependiente241">
    <w:name w:val="Texto independiente 241"/>
    <w:basedOn w:val="Normal"/>
    <w:uiPriority w:val="99"/>
    <w:rsid w:val="0052031A"/>
    <w:pPr>
      <w:jc w:val="center"/>
    </w:pPr>
    <w:rPr>
      <w:rFonts w:ascii="Times New Roman" w:eastAsia="MS Mincho" w:hAnsi="Times New Roman" w:cs="Times New Roman"/>
      <w:b/>
      <w:bCs/>
      <w:sz w:val="16"/>
      <w:szCs w:val="16"/>
    </w:rPr>
  </w:style>
  <w:style w:type="paragraph" w:customStyle="1" w:styleId="Sangra2detindependiente41">
    <w:name w:val="Sangría 2 de t. independiente41"/>
    <w:basedOn w:val="Normal"/>
    <w:uiPriority w:val="99"/>
    <w:rsid w:val="0052031A"/>
    <w:pPr>
      <w:spacing w:line="120" w:lineRule="auto"/>
      <w:ind w:left="284"/>
      <w:jc w:val="both"/>
    </w:pPr>
    <w:rPr>
      <w:rFonts w:ascii="Times New Roman" w:eastAsia="MS Mincho" w:hAnsi="Times New Roman" w:cs="Times New Roman"/>
      <w:i/>
      <w:iCs/>
      <w:sz w:val="16"/>
      <w:szCs w:val="16"/>
    </w:rPr>
  </w:style>
  <w:style w:type="paragraph" w:styleId="Textosinformato">
    <w:name w:val="Plain Text"/>
    <w:basedOn w:val="Normal"/>
    <w:link w:val="TextosinformatoCar"/>
    <w:uiPriority w:val="99"/>
    <w:rsid w:val="0052031A"/>
    <w:rPr>
      <w:rFonts w:ascii="Courier New" w:eastAsia="MS Mincho" w:hAnsi="Courier New" w:cs="Courier New"/>
      <w:sz w:val="20"/>
      <w:szCs w:val="20"/>
      <w:lang w:val="es-ES"/>
    </w:rPr>
  </w:style>
  <w:style w:type="character" w:customStyle="1" w:styleId="TextosinformatoCar">
    <w:name w:val="Texto sin formato Car"/>
    <w:basedOn w:val="Fuentedeprrafopredeter"/>
    <w:link w:val="Textosinformato"/>
    <w:uiPriority w:val="99"/>
    <w:rsid w:val="0052031A"/>
    <w:rPr>
      <w:rFonts w:ascii="Courier New" w:eastAsia="MS Mincho" w:hAnsi="Courier New" w:cs="Courier New"/>
      <w:sz w:val="20"/>
      <w:szCs w:val="20"/>
      <w:lang w:val="es-ES"/>
    </w:rPr>
  </w:style>
  <w:style w:type="character" w:customStyle="1" w:styleId="HeaderChar2">
    <w:name w:val="Header Char2"/>
    <w:aliases w:val="Car Char2"/>
    <w:locked/>
    <w:rsid w:val="0052031A"/>
    <w:rPr>
      <w:lang w:eastAsia="es-ES"/>
    </w:rPr>
  </w:style>
  <w:style w:type="character" w:customStyle="1" w:styleId="FooterChar1">
    <w:name w:val="Footer Char1"/>
    <w:aliases w:val="Car1 Char1"/>
    <w:uiPriority w:val="99"/>
    <w:locked/>
    <w:rsid w:val="0052031A"/>
    <w:rPr>
      <w:lang w:eastAsia="es-ES"/>
    </w:rPr>
  </w:style>
  <w:style w:type="character" w:customStyle="1" w:styleId="BodyTextChar1">
    <w:name w:val="Body Text Char1"/>
    <w:uiPriority w:val="99"/>
    <w:locked/>
    <w:rsid w:val="0052031A"/>
    <w:rPr>
      <w:lang w:val="es-ES_tradnl" w:eastAsia="es-ES"/>
    </w:rPr>
  </w:style>
  <w:style w:type="paragraph" w:customStyle="1" w:styleId="Prrafodelista4">
    <w:name w:val="Párrafo de lista4"/>
    <w:basedOn w:val="Normal"/>
    <w:uiPriority w:val="99"/>
    <w:rsid w:val="0052031A"/>
    <w:pPr>
      <w:ind w:left="708"/>
    </w:pPr>
    <w:rPr>
      <w:rFonts w:ascii="Times New Roman" w:eastAsia="MS Mincho" w:hAnsi="Times New Roman" w:cs="Times New Roman"/>
      <w:sz w:val="20"/>
      <w:szCs w:val="20"/>
      <w:lang w:val="es-MX"/>
    </w:rPr>
  </w:style>
  <w:style w:type="paragraph" w:customStyle="1" w:styleId="msonormalcxspmiddle">
    <w:name w:val="msonormalcxspmiddle"/>
    <w:basedOn w:val="Normal"/>
    <w:uiPriority w:val="99"/>
    <w:rsid w:val="0052031A"/>
    <w:pPr>
      <w:spacing w:after="324"/>
    </w:pPr>
    <w:rPr>
      <w:rFonts w:ascii="Times New Roman" w:eastAsia="MS Mincho" w:hAnsi="Times New Roman" w:cs="Times New Roman"/>
      <w:lang w:val="es-MX" w:eastAsia="es-MX"/>
    </w:rPr>
  </w:style>
  <w:style w:type="character" w:styleId="nfasis">
    <w:name w:val="Emphasis"/>
    <w:qFormat/>
    <w:rsid w:val="0052031A"/>
    <w:rPr>
      <w:i/>
      <w:iCs/>
    </w:rPr>
  </w:style>
  <w:style w:type="paragraph" w:customStyle="1" w:styleId="Prrafodelista5">
    <w:name w:val="Párrafo de lista5"/>
    <w:basedOn w:val="Normal"/>
    <w:rsid w:val="0052031A"/>
    <w:pPr>
      <w:ind w:left="708"/>
    </w:pPr>
    <w:rPr>
      <w:rFonts w:ascii="Times New Roman" w:eastAsia="MS Mincho" w:hAnsi="Times New Roman" w:cs="Times New Roman"/>
      <w:sz w:val="20"/>
      <w:szCs w:val="20"/>
      <w:lang w:val="es-MX"/>
    </w:rPr>
  </w:style>
  <w:style w:type="character" w:customStyle="1" w:styleId="Heading1Char1">
    <w:name w:val="Heading 1 Char1"/>
    <w:uiPriority w:val="99"/>
    <w:locked/>
    <w:rsid w:val="0052031A"/>
    <w:rPr>
      <w:rFonts w:ascii="Century Gothic" w:eastAsia="MS Mincho" w:hAnsi="Century Gothic" w:cs="Century Gothic"/>
      <w:b/>
      <w:bCs/>
      <w:sz w:val="21"/>
      <w:szCs w:val="21"/>
      <w:lang w:val="es-MX" w:eastAsia="es-ES"/>
    </w:rPr>
  </w:style>
  <w:style w:type="character" w:customStyle="1" w:styleId="Heading3Char1">
    <w:name w:val="Heading 3 Char1"/>
    <w:uiPriority w:val="99"/>
    <w:locked/>
    <w:rsid w:val="0052031A"/>
    <w:rPr>
      <w:rFonts w:ascii="Century Gothic" w:eastAsia="MS Mincho" w:hAnsi="Century Gothic" w:cs="Century Gothic"/>
      <w:b/>
      <w:bCs/>
      <w:sz w:val="18"/>
      <w:szCs w:val="18"/>
      <w:lang w:val="es-MX" w:eastAsia="es-ES"/>
    </w:rPr>
  </w:style>
  <w:style w:type="character" w:customStyle="1" w:styleId="Heading5Char1">
    <w:name w:val="Heading 5 Char1"/>
    <w:uiPriority w:val="99"/>
    <w:locked/>
    <w:rsid w:val="0052031A"/>
    <w:rPr>
      <w:rFonts w:ascii="Palatino Linotype" w:eastAsia="MS Mincho" w:hAnsi="Palatino Linotype" w:cs="Palatino Linotype"/>
      <w:b/>
      <w:bCs/>
      <w:sz w:val="21"/>
      <w:szCs w:val="21"/>
      <w:lang w:val="es-MX" w:eastAsia="es-ES"/>
    </w:rPr>
  </w:style>
  <w:style w:type="character" w:customStyle="1" w:styleId="Heading6Char1">
    <w:name w:val="Heading 6 Char1"/>
    <w:uiPriority w:val="99"/>
    <w:locked/>
    <w:rsid w:val="0052031A"/>
    <w:rPr>
      <w:rFonts w:ascii="Palatino Linotype" w:eastAsia="MS Mincho" w:hAnsi="Palatino Linotype" w:cs="Palatino Linotype"/>
      <w:b/>
      <w:bCs/>
      <w:sz w:val="21"/>
      <w:szCs w:val="21"/>
      <w:lang w:val="es-MX" w:eastAsia="es-ES"/>
    </w:rPr>
  </w:style>
  <w:style w:type="character" w:customStyle="1" w:styleId="Heading7Char1">
    <w:name w:val="Heading 7 Char1"/>
    <w:uiPriority w:val="99"/>
    <w:locked/>
    <w:rsid w:val="0052031A"/>
    <w:rPr>
      <w:rFonts w:eastAsia="MS Mincho"/>
      <w:sz w:val="24"/>
      <w:szCs w:val="24"/>
      <w:lang w:val="es-MX" w:eastAsia="es-ES"/>
    </w:rPr>
  </w:style>
  <w:style w:type="character" w:customStyle="1" w:styleId="Heading8Char1">
    <w:name w:val="Heading 8 Char1"/>
    <w:uiPriority w:val="99"/>
    <w:locked/>
    <w:rsid w:val="0052031A"/>
    <w:rPr>
      <w:rFonts w:eastAsia="MS Mincho"/>
      <w:i/>
      <w:iCs/>
      <w:sz w:val="24"/>
      <w:szCs w:val="24"/>
      <w:lang w:val="es-ES" w:eastAsia="es-ES"/>
    </w:rPr>
  </w:style>
  <w:style w:type="character" w:customStyle="1" w:styleId="Heading9Char1">
    <w:name w:val="Heading 9 Char1"/>
    <w:uiPriority w:val="99"/>
    <w:locked/>
    <w:rsid w:val="0052031A"/>
    <w:rPr>
      <w:rFonts w:ascii="Arial" w:eastAsia="MS Mincho" w:hAnsi="Arial" w:cs="Arial"/>
      <w:sz w:val="22"/>
      <w:szCs w:val="22"/>
      <w:lang w:val="es-MX" w:eastAsia="es-ES"/>
    </w:rPr>
  </w:style>
  <w:style w:type="character" w:customStyle="1" w:styleId="CommentTextChar1">
    <w:name w:val="Comment Text Char1"/>
    <w:uiPriority w:val="99"/>
    <w:locked/>
    <w:rsid w:val="0052031A"/>
    <w:rPr>
      <w:rFonts w:ascii="MS Mincho" w:eastAsia="MS Mincho" w:cs="MS Mincho"/>
      <w:lang w:val="es-ES" w:eastAsia="es-ES"/>
    </w:rPr>
  </w:style>
  <w:style w:type="character" w:customStyle="1" w:styleId="HeaderChar1">
    <w:name w:val="Header Char1"/>
    <w:aliases w:val="Car Char1"/>
    <w:uiPriority w:val="99"/>
    <w:locked/>
    <w:rsid w:val="0052031A"/>
    <w:rPr>
      <w:rFonts w:ascii="MS Mincho" w:eastAsia="MS Mincho" w:cs="MS Mincho"/>
      <w:lang w:val="es-MX" w:eastAsia="es-ES"/>
    </w:rPr>
  </w:style>
  <w:style w:type="character" w:customStyle="1" w:styleId="FooterChar3">
    <w:name w:val="Footer Char3"/>
    <w:aliases w:val="Car1 Char3"/>
    <w:uiPriority w:val="99"/>
    <w:locked/>
    <w:rsid w:val="0052031A"/>
    <w:rPr>
      <w:rFonts w:ascii="MS Mincho" w:eastAsia="MS Mincho" w:cs="MS Mincho"/>
      <w:lang w:val="es-MX" w:eastAsia="es-ES"/>
    </w:rPr>
  </w:style>
  <w:style w:type="character" w:customStyle="1" w:styleId="BodyTextChar2">
    <w:name w:val="Body Text Char2"/>
    <w:uiPriority w:val="99"/>
    <w:locked/>
    <w:rsid w:val="0052031A"/>
    <w:rPr>
      <w:rFonts w:ascii="MS Mincho" w:eastAsia="MS Mincho" w:cs="MS Mincho"/>
      <w:lang w:val="es-ES_tradnl" w:eastAsia="es-ES"/>
    </w:rPr>
  </w:style>
  <w:style w:type="character" w:customStyle="1" w:styleId="BodyText2Char1">
    <w:name w:val="Body Text 2 Char1"/>
    <w:uiPriority w:val="99"/>
    <w:locked/>
    <w:rsid w:val="0052031A"/>
    <w:rPr>
      <w:rFonts w:ascii="Century Gothic" w:eastAsia="MS Mincho" w:hAnsi="Century Gothic" w:cs="Century Gothic"/>
      <w:sz w:val="16"/>
      <w:szCs w:val="16"/>
      <w:lang w:val="es-MX" w:eastAsia="es-ES"/>
    </w:rPr>
  </w:style>
  <w:style w:type="character" w:customStyle="1" w:styleId="BodyText3Char1">
    <w:name w:val="Body Text 3 Char1"/>
    <w:uiPriority w:val="99"/>
    <w:locked/>
    <w:rsid w:val="0052031A"/>
    <w:rPr>
      <w:rFonts w:ascii="MS Mincho" w:eastAsia="MS Mincho" w:cs="MS Mincho"/>
      <w:noProof/>
      <w:sz w:val="18"/>
      <w:szCs w:val="18"/>
      <w:lang w:val="es-MX" w:eastAsia="es-ES"/>
    </w:rPr>
  </w:style>
  <w:style w:type="character" w:customStyle="1" w:styleId="BodyTextIndent3Char1">
    <w:name w:val="Body Text Indent 3 Char1"/>
    <w:uiPriority w:val="99"/>
    <w:locked/>
    <w:rsid w:val="0052031A"/>
    <w:rPr>
      <w:rFonts w:ascii="MS Mincho" w:eastAsia="MS Mincho" w:cs="MS Mincho"/>
      <w:sz w:val="16"/>
      <w:szCs w:val="16"/>
      <w:lang w:val="es-ES" w:eastAsia="es-ES"/>
    </w:rPr>
  </w:style>
  <w:style w:type="character" w:customStyle="1" w:styleId="CommentSubjectChar1">
    <w:name w:val="Comment Subject Char1"/>
    <w:uiPriority w:val="99"/>
    <w:locked/>
    <w:rsid w:val="0052031A"/>
    <w:rPr>
      <w:rFonts w:ascii="MS Mincho" w:eastAsia="MS Mincho" w:cs="MS Mincho"/>
      <w:b/>
      <w:bCs/>
      <w:lang w:val="es-MX" w:eastAsia="es-ES"/>
    </w:rPr>
  </w:style>
  <w:style w:type="character" w:customStyle="1" w:styleId="BalloonTextChar1">
    <w:name w:val="Balloon Text Char1"/>
    <w:uiPriority w:val="99"/>
    <w:locked/>
    <w:rsid w:val="0052031A"/>
    <w:rPr>
      <w:rFonts w:ascii="Tahoma" w:eastAsia="MS Mincho" w:hAnsi="Tahoma" w:cs="Tahoma"/>
      <w:sz w:val="16"/>
      <w:szCs w:val="16"/>
      <w:lang w:val="es-ES" w:eastAsia="es-ES"/>
    </w:rPr>
  </w:style>
  <w:style w:type="paragraph" w:styleId="Prrafodelista">
    <w:name w:val="List Paragraph"/>
    <w:basedOn w:val="Normal"/>
    <w:link w:val="PrrafodelistaCar"/>
    <w:uiPriority w:val="34"/>
    <w:qFormat/>
    <w:rsid w:val="0052031A"/>
    <w:pPr>
      <w:ind w:left="708"/>
    </w:pPr>
    <w:rPr>
      <w:rFonts w:ascii="Times New Roman" w:eastAsia="MS Mincho" w:hAnsi="Times New Roman" w:cs="Times New Roman"/>
      <w:sz w:val="20"/>
      <w:szCs w:val="20"/>
      <w:lang w:val="es-MX"/>
    </w:rPr>
  </w:style>
  <w:style w:type="paragraph" w:customStyle="1" w:styleId="Prrafodelista6">
    <w:name w:val="Párrafo de lista6"/>
    <w:basedOn w:val="Normal"/>
    <w:rsid w:val="0052031A"/>
    <w:pPr>
      <w:ind w:left="708"/>
    </w:pPr>
    <w:rPr>
      <w:rFonts w:ascii="Times New Roman" w:eastAsia="MS Mincho" w:hAnsi="Times New Roman" w:cs="Times New Roman"/>
      <w:sz w:val="20"/>
      <w:szCs w:val="20"/>
      <w:lang w:val="es-MX"/>
    </w:rPr>
  </w:style>
  <w:style w:type="paragraph" w:customStyle="1" w:styleId="Prrafodelista22">
    <w:name w:val="Párrafo de lista22"/>
    <w:basedOn w:val="Normal"/>
    <w:uiPriority w:val="99"/>
    <w:rsid w:val="0052031A"/>
    <w:pPr>
      <w:ind w:left="708"/>
    </w:pPr>
    <w:rPr>
      <w:rFonts w:ascii="Times New Roman" w:eastAsia="MS Mincho" w:hAnsi="Times New Roman" w:cs="Times New Roman"/>
      <w:sz w:val="20"/>
      <w:szCs w:val="20"/>
      <w:lang w:val="es-MX"/>
    </w:rPr>
  </w:style>
  <w:style w:type="character" w:customStyle="1" w:styleId="apple-style-span">
    <w:name w:val="apple-style-span"/>
    <w:basedOn w:val="Fuentedeprrafopredeter"/>
    <w:uiPriority w:val="99"/>
    <w:rsid w:val="0052031A"/>
  </w:style>
  <w:style w:type="character" w:customStyle="1" w:styleId="apple-converted-space">
    <w:name w:val="apple-converted-space"/>
    <w:basedOn w:val="Fuentedeprrafopredeter"/>
    <w:rsid w:val="0052031A"/>
  </w:style>
  <w:style w:type="character" w:styleId="Textoennegrita">
    <w:name w:val="Strong"/>
    <w:uiPriority w:val="22"/>
    <w:qFormat/>
    <w:rsid w:val="0052031A"/>
    <w:rPr>
      <w:b/>
      <w:bCs/>
    </w:rPr>
  </w:style>
  <w:style w:type="character" w:customStyle="1" w:styleId="BalloonTextChar">
    <w:name w:val="Balloon Text Char"/>
    <w:uiPriority w:val="99"/>
    <w:semiHidden/>
    <w:locked/>
    <w:rsid w:val="0052031A"/>
    <w:rPr>
      <w:rFonts w:ascii="Tahoma" w:eastAsia="MS Mincho" w:hAnsi="Tahoma" w:cs="Tahoma"/>
      <w:sz w:val="16"/>
      <w:szCs w:val="16"/>
      <w:lang w:val="es-ES" w:eastAsia="es-ES"/>
    </w:rPr>
  </w:style>
  <w:style w:type="character" w:customStyle="1" w:styleId="DocumentMapChar">
    <w:name w:val="Document Map Char"/>
    <w:uiPriority w:val="99"/>
    <w:semiHidden/>
    <w:locked/>
    <w:rsid w:val="0052031A"/>
    <w:rPr>
      <w:rFonts w:ascii="Tahoma" w:eastAsia="MS Mincho" w:hAnsi="Tahoma" w:cs="Tahoma"/>
      <w:sz w:val="20"/>
      <w:szCs w:val="20"/>
      <w:shd w:val="clear" w:color="auto" w:fill="000080"/>
      <w:lang w:val="es-MX" w:eastAsia="es-ES"/>
    </w:rPr>
  </w:style>
  <w:style w:type="character" w:customStyle="1" w:styleId="DocumentMapChar1">
    <w:name w:val="Document Map Char1"/>
    <w:uiPriority w:val="99"/>
    <w:semiHidden/>
    <w:rsid w:val="0052031A"/>
    <w:rPr>
      <w:rFonts w:ascii="Times New Roman" w:eastAsia="MS Mincho" w:hAnsi="Times New Roman"/>
      <w:sz w:val="0"/>
      <w:szCs w:val="0"/>
      <w:lang w:val="es-MX" w:eastAsia="es-ES"/>
    </w:rPr>
  </w:style>
  <w:style w:type="paragraph" w:styleId="Lista3">
    <w:name w:val="List 3"/>
    <w:basedOn w:val="Normal"/>
    <w:uiPriority w:val="99"/>
    <w:unhideWhenUsed/>
    <w:rsid w:val="0052031A"/>
    <w:pPr>
      <w:ind w:left="849" w:hanging="283"/>
      <w:contextualSpacing/>
    </w:pPr>
    <w:rPr>
      <w:rFonts w:ascii="Times New Roman" w:eastAsia="MS Mincho" w:hAnsi="Times New Roman" w:cs="Times New Roman"/>
      <w:sz w:val="20"/>
      <w:szCs w:val="20"/>
      <w:lang w:val="es-MX"/>
    </w:rPr>
  </w:style>
  <w:style w:type="paragraph" w:styleId="Saludo">
    <w:name w:val="Salutation"/>
    <w:basedOn w:val="Normal"/>
    <w:next w:val="Normal"/>
    <w:link w:val="SaludoCar"/>
    <w:uiPriority w:val="99"/>
    <w:unhideWhenUsed/>
    <w:rsid w:val="0052031A"/>
    <w:rPr>
      <w:rFonts w:ascii="Times New Roman" w:eastAsia="MS Mincho" w:hAnsi="Times New Roman" w:cs="Times New Roman"/>
      <w:sz w:val="20"/>
      <w:szCs w:val="20"/>
      <w:lang w:val="es-MX"/>
    </w:rPr>
  </w:style>
  <w:style w:type="character" w:customStyle="1" w:styleId="SaludoCar">
    <w:name w:val="Saludo Car"/>
    <w:basedOn w:val="Fuentedeprrafopredeter"/>
    <w:link w:val="Saludo"/>
    <w:uiPriority w:val="99"/>
    <w:rsid w:val="0052031A"/>
    <w:rPr>
      <w:rFonts w:ascii="Times New Roman" w:eastAsia="MS Mincho" w:hAnsi="Times New Roman" w:cs="Times New Roman"/>
      <w:sz w:val="20"/>
      <w:szCs w:val="20"/>
      <w:lang w:val="es-MX"/>
    </w:rPr>
  </w:style>
  <w:style w:type="paragraph" w:styleId="Listaconvietas3">
    <w:name w:val="List Bullet 3"/>
    <w:basedOn w:val="Normal"/>
    <w:uiPriority w:val="99"/>
    <w:unhideWhenUsed/>
    <w:rsid w:val="0052031A"/>
    <w:pPr>
      <w:tabs>
        <w:tab w:val="num" w:pos="926"/>
      </w:tabs>
      <w:ind w:left="926" w:hanging="360"/>
      <w:contextualSpacing/>
    </w:pPr>
    <w:rPr>
      <w:rFonts w:ascii="Times New Roman" w:eastAsia="MS Mincho" w:hAnsi="Times New Roman" w:cs="Times New Roman"/>
      <w:sz w:val="20"/>
      <w:szCs w:val="20"/>
      <w:lang w:val="es-MX"/>
    </w:rPr>
  </w:style>
  <w:style w:type="paragraph" w:styleId="Continuarlista">
    <w:name w:val="List Continue"/>
    <w:basedOn w:val="Normal"/>
    <w:uiPriority w:val="99"/>
    <w:unhideWhenUsed/>
    <w:rsid w:val="0052031A"/>
    <w:pPr>
      <w:spacing w:after="120"/>
      <w:ind w:left="283"/>
      <w:contextualSpacing/>
    </w:pPr>
    <w:rPr>
      <w:rFonts w:ascii="Times New Roman" w:eastAsia="MS Mincho" w:hAnsi="Times New Roman" w:cs="Times New Roman"/>
      <w:sz w:val="20"/>
      <w:szCs w:val="20"/>
      <w:lang w:val="es-MX"/>
    </w:rPr>
  </w:style>
  <w:style w:type="paragraph" w:styleId="Continuarlista2">
    <w:name w:val="List Continue 2"/>
    <w:basedOn w:val="Normal"/>
    <w:uiPriority w:val="99"/>
    <w:unhideWhenUsed/>
    <w:rsid w:val="0052031A"/>
    <w:pPr>
      <w:spacing w:after="120"/>
      <w:ind w:left="566"/>
      <w:contextualSpacing/>
    </w:pPr>
    <w:rPr>
      <w:rFonts w:ascii="Times New Roman" w:eastAsia="MS Mincho" w:hAnsi="Times New Roman" w:cs="Times New Roman"/>
      <w:sz w:val="20"/>
      <w:szCs w:val="20"/>
      <w:lang w:val="es-MX"/>
    </w:rPr>
  </w:style>
  <w:style w:type="paragraph" w:customStyle="1" w:styleId="Direccininterior">
    <w:name w:val="Dirección interior"/>
    <w:basedOn w:val="Normal"/>
    <w:rsid w:val="0052031A"/>
    <w:rPr>
      <w:rFonts w:ascii="Times New Roman" w:eastAsia="MS Mincho" w:hAnsi="Times New Roman" w:cs="Times New Roman"/>
      <w:sz w:val="20"/>
      <w:szCs w:val="20"/>
      <w:lang w:val="es-MX"/>
    </w:rPr>
  </w:style>
  <w:style w:type="paragraph" w:styleId="Subttulo">
    <w:name w:val="Subtitle"/>
    <w:basedOn w:val="Normal"/>
    <w:next w:val="Normal"/>
    <w:link w:val="SubttuloCar"/>
    <w:uiPriority w:val="11"/>
    <w:qFormat/>
    <w:rsid w:val="0052031A"/>
    <w:pPr>
      <w:numPr>
        <w:ilvl w:val="1"/>
      </w:numPr>
    </w:pPr>
    <w:rPr>
      <w:rFonts w:ascii="Cambria" w:eastAsia="Times New Roman" w:hAnsi="Cambria" w:cs="Times New Roman"/>
      <w:i/>
      <w:iCs/>
      <w:color w:val="4F81BD"/>
      <w:spacing w:val="15"/>
      <w:lang w:val="es-MX"/>
    </w:rPr>
  </w:style>
  <w:style w:type="character" w:customStyle="1" w:styleId="SubttuloCar">
    <w:name w:val="Subtítulo Car"/>
    <w:basedOn w:val="Fuentedeprrafopredeter"/>
    <w:link w:val="Subttulo"/>
    <w:uiPriority w:val="11"/>
    <w:rsid w:val="0052031A"/>
    <w:rPr>
      <w:rFonts w:ascii="Cambria" w:eastAsia="Times New Roman" w:hAnsi="Cambria" w:cs="Times New Roman"/>
      <w:i/>
      <w:iCs/>
      <w:color w:val="4F81BD"/>
      <w:spacing w:val="15"/>
      <w:lang w:val="es-MX"/>
    </w:rPr>
  </w:style>
  <w:style w:type="paragraph" w:customStyle="1" w:styleId="Lneadereferencia">
    <w:name w:val="Línea de referencia"/>
    <w:basedOn w:val="Textoindependiente"/>
    <w:rsid w:val="0052031A"/>
  </w:style>
  <w:style w:type="paragraph" w:styleId="Textoindependienteprimerasangra">
    <w:name w:val="Body Text First Indent"/>
    <w:basedOn w:val="Textoindependiente"/>
    <w:link w:val="TextoindependienteprimerasangraCar"/>
    <w:uiPriority w:val="99"/>
    <w:unhideWhenUsed/>
    <w:rsid w:val="0052031A"/>
    <w:pPr>
      <w:spacing w:after="0"/>
      <w:ind w:firstLine="360"/>
    </w:pPr>
    <w:rPr>
      <w:lang w:val="es-MX"/>
    </w:rPr>
  </w:style>
  <w:style w:type="character" w:customStyle="1" w:styleId="TextoindependienteprimerasangraCar">
    <w:name w:val="Texto independiente primera sangría Car"/>
    <w:basedOn w:val="TextoindependienteCar"/>
    <w:link w:val="Textoindependienteprimerasangra"/>
    <w:uiPriority w:val="99"/>
    <w:rsid w:val="0052031A"/>
    <w:rPr>
      <w:rFonts w:ascii="Times New Roman" w:eastAsia="MS Mincho" w:hAnsi="Times New Roman" w:cs="Times New Roman"/>
      <w:sz w:val="20"/>
      <w:szCs w:val="20"/>
      <w:lang w:val="es-MX"/>
    </w:rPr>
  </w:style>
  <w:style w:type="paragraph" w:styleId="Textoindependienteprimerasangra2">
    <w:name w:val="Body Text First Indent 2"/>
    <w:basedOn w:val="Sangradetextonormal"/>
    <w:link w:val="Textoindependienteprimerasangra2Car"/>
    <w:uiPriority w:val="99"/>
    <w:unhideWhenUsed/>
    <w:rsid w:val="0052031A"/>
    <w:pPr>
      <w:ind w:left="360" w:firstLine="36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52031A"/>
    <w:rPr>
      <w:rFonts w:ascii="Times New Roman" w:eastAsia="MS Mincho" w:hAnsi="Times New Roman" w:cs="Times New Roman"/>
      <w:sz w:val="20"/>
      <w:szCs w:val="20"/>
      <w:lang w:val="es-MX"/>
    </w:rPr>
  </w:style>
  <w:style w:type="table" w:styleId="Tablaconcuadrcula">
    <w:name w:val="Table Grid"/>
    <w:basedOn w:val="Tablanormal"/>
    <w:uiPriority w:val="59"/>
    <w:rsid w:val="0052031A"/>
    <w:rPr>
      <w:rFonts w:ascii="Calibri" w:eastAsia="Calibri" w:hAnsi="Calibri" w:cs="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uiPriority w:val="1"/>
    <w:qFormat/>
    <w:rsid w:val="0052031A"/>
    <w:rPr>
      <w:rFonts w:ascii="Times New Roman" w:eastAsia="MS Mincho" w:hAnsi="Times New Roman" w:cs="Times New Roman"/>
      <w:sz w:val="20"/>
      <w:szCs w:val="20"/>
      <w:lang w:val="es-MX"/>
    </w:rPr>
  </w:style>
  <w:style w:type="paragraph" w:styleId="Bibliografa">
    <w:name w:val="Bibliography"/>
    <w:basedOn w:val="Normal"/>
    <w:next w:val="Normal"/>
    <w:uiPriority w:val="37"/>
    <w:unhideWhenUsed/>
    <w:rsid w:val="0052031A"/>
    <w:rPr>
      <w:rFonts w:ascii="Times New Roman" w:eastAsia="Calibri" w:hAnsi="Times New Roman" w:cs="Times New Roman"/>
      <w:sz w:val="20"/>
      <w:szCs w:val="20"/>
      <w:lang w:val="es-MX" w:eastAsia="es-MX"/>
    </w:rPr>
  </w:style>
  <w:style w:type="character" w:customStyle="1" w:styleId="PrrafodelistaCar">
    <w:name w:val="Párrafo de lista Car"/>
    <w:basedOn w:val="Fuentedeprrafopredeter"/>
    <w:link w:val="Prrafodelista"/>
    <w:uiPriority w:val="99"/>
    <w:rsid w:val="0052031A"/>
    <w:rPr>
      <w:rFonts w:ascii="Times New Roman" w:eastAsia="MS Mincho" w:hAnsi="Times New Roman" w:cs="Times New Roman"/>
      <w:sz w:val="20"/>
      <w:szCs w:val="20"/>
      <w:lang w:val="es-MX"/>
    </w:rPr>
  </w:style>
  <w:style w:type="character" w:customStyle="1" w:styleId="SinespaciadoCar">
    <w:name w:val="Sin espaciado Car"/>
    <w:basedOn w:val="Fuentedeprrafopredeter"/>
    <w:link w:val="Sinespaciado"/>
    <w:uiPriority w:val="1"/>
    <w:rsid w:val="005E0B57"/>
    <w:rPr>
      <w:rFonts w:ascii="Times New Roman" w:eastAsia="MS Mincho" w:hAnsi="Times New Roman" w:cs="Times New Roman"/>
      <w:sz w:val="20"/>
      <w:szCs w:val="20"/>
      <w:lang w:val="es-MX"/>
    </w:rPr>
  </w:style>
</w:styles>
</file>

<file path=word/webSettings.xml><?xml version="1.0" encoding="utf-8"?>
<w:webSettings xmlns:r="http://schemas.openxmlformats.org/officeDocument/2006/relationships" xmlns:w="http://schemas.openxmlformats.org/wordprocessingml/2006/main">
  <w:divs>
    <w:div w:id="613444695">
      <w:bodyDiv w:val="1"/>
      <w:marLeft w:val="0"/>
      <w:marRight w:val="0"/>
      <w:marTop w:val="0"/>
      <w:marBottom w:val="0"/>
      <w:divBdr>
        <w:top w:val="none" w:sz="0" w:space="0" w:color="auto"/>
        <w:left w:val="none" w:sz="0" w:space="0" w:color="auto"/>
        <w:bottom w:val="none" w:sz="0" w:space="0" w:color="auto"/>
        <w:right w:val="none" w:sz="0" w:space="0" w:color="auto"/>
      </w:divBdr>
    </w:div>
    <w:div w:id="871112581">
      <w:bodyDiv w:val="1"/>
      <w:marLeft w:val="0"/>
      <w:marRight w:val="0"/>
      <w:marTop w:val="0"/>
      <w:marBottom w:val="0"/>
      <w:divBdr>
        <w:top w:val="none" w:sz="0" w:space="0" w:color="auto"/>
        <w:left w:val="none" w:sz="0" w:space="0" w:color="auto"/>
        <w:bottom w:val="none" w:sz="0" w:space="0" w:color="auto"/>
        <w:right w:val="none" w:sz="0" w:space="0" w:color="auto"/>
      </w:divBdr>
    </w:div>
    <w:div w:id="1007555136">
      <w:bodyDiv w:val="1"/>
      <w:marLeft w:val="0"/>
      <w:marRight w:val="0"/>
      <w:marTop w:val="0"/>
      <w:marBottom w:val="0"/>
      <w:divBdr>
        <w:top w:val="none" w:sz="0" w:space="0" w:color="auto"/>
        <w:left w:val="none" w:sz="0" w:space="0" w:color="auto"/>
        <w:bottom w:val="none" w:sz="0" w:space="0" w:color="auto"/>
        <w:right w:val="none" w:sz="0" w:space="0" w:color="auto"/>
      </w:divBdr>
    </w:div>
    <w:div w:id="1826555148">
      <w:bodyDiv w:val="1"/>
      <w:marLeft w:val="0"/>
      <w:marRight w:val="0"/>
      <w:marTop w:val="0"/>
      <w:marBottom w:val="0"/>
      <w:divBdr>
        <w:top w:val="none" w:sz="0" w:space="0" w:color="auto"/>
        <w:left w:val="none" w:sz="0" w:space="0" w:color="auto"/>
        <w:bottom w:val="none" w:sz="0" w:space="0" w:color="auto"/>
        <w:right w:val="none" w:sz="0" w:space="0" w:color="auto"/>
      </w:divBdr>
    </w:div>
    <w:div w:id="2092770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A592-0EA6-42B0-9687-EE680C08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10410</Words>
  <Characters>57255</Characters>
  <Application>Microsoft Office Word</Application>
  <DocSecurity>4</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GDF Finanzas</Company>
  <LinksUpToDate>false</LinksUpToDate>
  <CharactersWithSpaces>67530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Subtesorería de Política Fiscal</dc:creator>
  <cp:lastModifiedBy>Maribel Hernández Sánchez</cp:lastModifiedBy>
  <cp:revision>2</cp:revision>
  <cp:lastPrinted>2014-11-28T20:53:00Z</cp:lastPrinted>
  <dcterms:created xsi:type="dcterms:W3CDTF">2017-05-24T23:03:00Z</dcterms:created>
  <dcterms:modified xsi:type="dcterms:W3CDTF">2017-05-24T23:03:00Z</dcterms:modified>
</cp:coreProperties>
</file>